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AD" w:rsidRPr="0025183C" w:rsidRDefault="00696CAD" w:rsidP="00696CAD">
      <w:pPr>
        <w:pBdr>
          <w:bottom w:val="single" w:sz="4" w:space="1" w:color="auto"/>
        </w:pBdr>
        <w:spacing w:after="0" w:line="240" w:lineRule="auto"/>
        <w:rPr>
          <w:rFonts w:cs="Arial"/>
          <w:b/>
          <w:bCs/>
          <w:sz w:val="22"/>
        </w:rPr>
      </w:pPr>
      <w:r w:rsidRPr="0025183C">
        <w:rPr>
          <w:rFonts w:cs="Arial"/>
          <w:b/>
          <w:bCs/>
          <w:noProof/>
          <w:sz w:val="22"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-30480</wp:posOffset>
            </wp:positionV>
            <wp:extent cx="571500" cy="563880"/>
            <wp:effectExtent l="19050" t="0" r="0" b="0"/>
            <wp:wrapTight wrapText="bothSides">
              <wp:wrapPolygon edited="0">
                <wp:start x="-720" y="0"/>
                <wp:lineTo x="-720" y="21162"/>
                <wp:lineTo x="21600" y="21162"/>
                <wp:lineTo x="21600" y="0"/>
                <wp:lineTo x="-72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CAD" w:rsidRPr="0025183C" w:rsidRDefault="008F14F4" w:rsidP="00696CAD">
      <w:pPr>
        <w:pBdr>
          <w:bottom w:val="single" w:sz="4" w:space="1" w:color="auto"/>
        </w:pBdr>
        <w:spacing w:after="0" w:line="240" w:lineRule="auto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Introduction to Online </w:t>
      </w:r>
      <w:r w:rsidR="00696CAD" w:rsidRPr="0025183C">
        <w:rPr>
          <w:rFonts w:cs="Arial"/>
          <w:b/>
          <w:bCs/>
          <w:sz w:val="32"/>
          <w:szCs w:val="32"/>
        </w:rPr>
        <w:t>Learning</w:t>
      </w:r>
    </w:p>
    <w:p w:rsidR="00696CAD" w:rsidRPr="0025183C" w:rsidRDefault="00696CAD" w:rsidP="00696CAD">
      <w:pPr>
        <w:spacing w:after="0" w:line="240" w:lineRule="auto"/>
        <w:rPr>
          <w:rFonts w:cs="Arial"/>
          <w:b/>
          <w:sz w:val="22"/>
        </w:rPr>
      </w:pPr>
    </w:p>
    <w:p w:rsidR="002963BC" w:rsidRPr="0025183C" w:rsidRDefault="002963BC" w:rsidP="00696CAD">
      <w:pPr>
        <w:spacing w:after="0" w:line="240" w:lineRule="auto"/>
        <w:rPr>
          <w:rFonts w:cs="Arial"/>
          <w:sz w:val="22"/>
        </w:rPr>
      </w:pPr>
    </w:p>
    <w:p w:rsidR="00BA3896" w:rsidRPr="0025183C" w:rsidRDefault="008F14F4" w:rsidP="0025183C">
      <w:pPr>
        <w:spacing w:after="0" w:line="24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Online </w:t>
      </w:r>
      <w:r w:rsidR="002963BC" w:rsidRPr="0025183C">
        <w:rPr>
          <w:rFonts w:cs="Arial"/>
          <w:b/>
          <w:sz w:val="22"/>
        </w:rPr>
        <w:t xml:space="preserve">Learning </w:t>
      </w:r>
      <w:r>
        <w:rPr>
          <w:rFonts w:cs="Arial"/>
          <w:sz w:val="22"/>
        </w:rPr>
        <w:t xml:space="preserve">is a </w:t>
      </w:r>
      <w:r w:rsidR="002963BC" w:rsidRPr="0025183C">
        <w:rPr>
          <w:rFonts w:cs="Arial"/>
          <w:sz w:val="22"/>
        </w:rPr>
        <w:t>flexible</w:t>
      </w:r>
      <w:r w:rsidR="00BA3896" w:rsidRPr="0025183C">
        <w:rPr>
          <w:rFonts w:cs="Arial"/>
          <w:sz w:val="22"/>
        </w:rPr>
        <w:t xml:space="preserve"> way to</w:t>
      </w:r>
      <w:r w:rsidR="0025183C" w:rsidRPr="0025183C">
        <w:rPr>
          <w:rFonts w:cs="Arial"/>
          <w:sz w:val="22"/>
        </w:rPr>
        <w:t xml:space="preserve"> </w:t>
      </w:r>
      <w:r w:rsidR="001B012A" w:rsidRPr="0025183C">
        <w:rPr>
          <w:rFonts w:cs="Arial"/>
          <w:sz w:val="22"/>
        </w:rPr>
        <w:t xml:space="preserve">learn anything you want, </w:t>
      </w:r>
      <w:r w:rsidR="002963BC" w:rsidRPr="0025183C">
        <w:rPr>
          <w:rFonts w:cs="Arial"/>
          <w:sz w:val="22"/>
        </w:rPr>
        <w:t>whenever and wherever</w:t>
      </w:r>
      <w:r w:rsidR="001B012A" w:rsidRPr="0025183C">
        <w:rPr>
          <w:rFonts w:cs="Arial"/>
          <w:sz w:val="22"/>
        </w:rPr>
        <w:t xml:space="preserve"> you want.</w:t>
      </w:r>
      <w:r w:rsidR="002963BC" w:rsidRPr="0025183C">
        <w:rPr>
          <w:rFonts w:cs="Arial"/>
          <w:sz w:val="22"/>
        </w:rPr>
        <w:t xml:space="preserve"> </w:t>
      </w:r>
    </w:p>
    <w:p w:rsidR="00BA3896" w:rsidRPr="0025183C" w:rsidRDefault="00BA3896" w:rsidP="00BA3896">
      <w:pPr>
        <w:spacing w:after="0" w:line="240" w:lineRule="auto"/>
        <w:rPr>
          <w:rFonts w:cs="Arial"/>
          <w:sz w:val="22"/>
        </w:rPr>
      </w:pPr>
    </w:p>
    <w:p w:rsidR="00BA3896" w:rsidRPr="0025183C" w:rsidRDefault="00BA3896" w:rsidP="00BA3896">
      <w:pPr>
        <w:spacing w:after="0" w:line="240" w:lineRule="auto"/>
        <w:rPr>
          <w:rFonts w:cs="Arial"/>
          <w:b/>
          <w:sz w:val="22"/>
        </w:rPr>
      </w:pPr>
      <w:r w:rsidRPr="0025183C">
        <w:rPr>
          <w:rFonts w:cs="Arial"/>
          <w:b/>
          <w:sz w:val="22"/>
        </w:rPr>
        <w:t xml:space="preserve">All you need is: </w:t>
      </w:r>
    </w:p>
    <w:p w:rsidR="002B6015" w:rsidRDefault="002B6015" w:rsidP="000718A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Access to a computer/tablet/smart phone</w:t>
      </w:r>
    </w:p>
    <w:p w:rsidR="00BA3896" w:rsidRDefault="00BA3896" w:rsidP="000718A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5183C">
        <w:rPr>
          <w:rFonts w:ascii="Arial" w:hAnsi="Arial" w:cs="Arial"/>
        </w:rPr>
        <w:t xml:space="preserve">Internet access </w:t>
      </w:r>
    </w:p>
    <w:p w:rsidR="002B6015" w:rsidRPr="0025183C" w:rsidRDefault="002B6015" w:rsidP="000718A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Speakers or headphones may be necessary</w:t>
      </w:r>
    </w:p>
    <w:p w:rsidR="00BA3896" w:rsidRPr="0025183C" w:rsidRDefault="002B6015" w:rsidP="000718A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</w:t>
      </w:r>
      <w:r w:rsidR="00BA3896" w:rsidRPr="0025183C">
        <w:rPr>
          <w:rFonts w:ascii="Arial" w:hAnsi="Arial" w:cs="Arial"/>
        </w:rPr>
        <w:t xml:space="preserve"> VPL card</w:t>
      </w:r>
      <w:r>
        <w:rPr>
          <w:rFonts w:ascii="Arial" w:hAnsi="Arial" w:cs="Arial"/>
        </w:rPr>
        <w:t xml:space="preserve"> and PIN</w:t>
      </w:r>
      <w:r w:rsidR="00BA3896" w:rsidRPr="0025183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to access online learning</w:t>
      </w:r>
      <w:r w:rsidR="00BA3896" w:rsidRPr="0025183C">
        <w:rPr>
          <w:rFonts w:ascii="Arial" w:hAnsi="Arial" w:cs="Arial"/>
        </w:rPr>
        <w:t xml:space="preserve"> resources</w:t>
      </w:r>
      <w:r>
        <w:rPr>
          <w:rFonts w:ascii="Arial" w:hAnsi="Arial" w:cs="Arial"/>
        </w:rPr>
        <w:t xml:space="preserve"> offered by VPL</w:t>
      </w:r>
      <w:r w:rsidR="00BA3896" w:rsidRPr="0025183C">
        <w:rPr>
          <w:rFonts w:ascii="Arial" w:hAnsi="Arial" w:cs="Arial"/>
        </w:rPr>
        <w:t>)</w:t>
      </w:r>
    </w:p>
    <w:p w:rsidR="00BA3896" w:rsidRPr="0025183C" w:rsidRDefault="00BA3896" w:rsidP="00BA3896">
      <w:pPr>
        <w:spacing w:after="0" w:line="240" w:lineRule="auto"/>
        <w:rPr>
          <w:rFonts w:cs="Arial"/>
          <w:sz w:val="22"/>
        </w:rPr>
      </w:pPr>
    </w:p>
    <w:p w:rsidR="0025183C" w:rsidRPr="0025183C" w:rsidRDefault="0025183C" w:rsidP="0025183C">
      <w:pPr>
        <w:spacing w:after="0" w:line="240" w:lineRule="auto"/>
        <w:rPr>
          <w:rFonts w:cs="Arial"/>
          <w:b/>
          <w:sz w:val="22"/>
        </w:rPr>
      </w:pPr>
      <w:r w:rsidRPr="0025183C">
        <w:rPr>
          <w:rFonts w:cs="Arial"/>
          <w:b/>
          <w:sz w:val="22"/>
        </w:rPr>
        <w:t>Is it free?</w:t>
      </w:r>
    </w:p>
    <w:p w:rsidR="0025183C" w:rsidRPr="0025183C" w:rsidRDefault="0025183C" w:rsidP="0025183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5183C">
        <w:rPr>
          <w:rFonts w:ascii="Arial" w:hAnsi="Arial" w:cs="Arial"/>
        </w:rPr>
        <w:t>Many of the eLearning resources are absolutely free!</w:t>
      </w:r>
    </w:p>
    <w:p w:rsidR="0025183C" w:rsidRPr="0025183C" w:rsidRDefault="0025183C" w:rsidP="0025183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5183C">
        <w:rPr>
          <w:rFonts w:ascii="Arial" w:hAnsi="Arial" w:cs="Arial"/>
        </w:rPr>
        <w:t xml:space="preserve">Some eLearning providers give you </w:t>
      </w:r>
      <w:r w:rsidRPr="0025183C">
        <w:rPr>
          <w:rFonts w:ascii="Arial" w:hAnsi="Arial" w:cs="Arial"/>
          <w:i/>
        </w:rPr>
        <w:t xml:space="preserve">partial </w:t>
      </w:r>
      <w:r w:rsidRPr="0025183C">
        <w:rPr>
          <w:rFonts w:ascii="Arial" w:hAnsi="Arial" w:cs="Arial"/>
        </w:rPr>
        <w:t xml:space="preserve">free access, but charge a fee for full functionality </w:t>
      </w:r>
    </w:p>
    <w:p w:rsidR="0025183C" w:rsidRPr="0025183C" w:rsidRDefault="0025183C" w:rsidP="0025183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5183C">
        <w:rPr>
          <w:rFonts w:ascii="Arial" w:hAnsi="Arial" w:cs="Arial"/>
        </w:rPr>
        <w:t xml:space="preserve">Each eLearning provider is different, so make sure you look through each resource to find the free content.  </w:t>
      </w:r>
    </w:p>
    <w:p w:rsidR="002963BC" w:rsidRPr="0025183C" w:rsidRDefault="002963BC" w:rsidP="00696CAD">
      <w:pPr>
        <w:spacing w:after="0" w:line="240" w:lineRule="auto"/>
        <w:rPr>
          <w:rFonts w:cs="Arial"/>
          <w:b/>
          <w:sz w:val="22"/>
        </w:rPr>
      </w:pPr>
    </w:p>
    <w:p w:rsidR="00BA3896" w:rsidRPr="0025183C" w:rsidRDefault="00BA3896" w:rsidP="002963BC">
      <w:pPr>
        <w:spacing w:after="0" w:line="240" w:lineRule="auto"/>
        <w:rPr>
          <w:rFonts w:cs="Arial"/>
          <w:b/>
          <w:sz w:val="22"/>
        </w:rPr>
      </w:pPr>
      <w:r w:rsidRPr="0025183C">
        <w:rPr>
          <w:rFonts w:cs="Arial"/>
          <w:b/>
          <w:sz w:val="22"/>
        </w:rPr>
        <w:t>How to get started:</w:t>
      </w:r>
    </w:p>
    <w:p w:rsidR="00BA3896" w:rsidRPr="0025183C" w:rsidRDefault="002963BC" w:rsidP="00BA389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5183C">
        <w:rPr>
          <w:rFonts w:ascii="Arial" w:hAnsi="Arial" w:cs="Arial"/>
        </w:rPr>
        <w:t xml:space="preserve">Visit the VPL guide on eLearning to discover the many resources you can use to get started with eLearning at </w:t>
      </w:r>
      <w:hyperlink r:id="rId8" w:history="1">
        <w:r w:rsidR="008F14F4" w:rsidRPr="00C95A42">
          <w:rPr>
            <w:rStyle w:val="Hyperlink"/>
            <w:rFonts w:ascii="Arial" w:hAnsi="Arial" w:cs="Arial"/>
          </w:rPr>
          <w:t>http://guides.vpl.ca/eLearning</w:t>
        </w:r>
      </w:hyperlink>
      <w:r w:rsidRPr="0025183C">
        <w:rPr>
          <w:rFonts w:ascii="Arial" w:hAnsi="Arial" w:cs="Arial"/>
        </w:rPr>
        <w:t xml:space="preserve">. </w:t>
      </w:r>
    </w:p>
    <w:p w:rsidR="005A0AC2" w:rsidRDefault="005A0AC2" w:rsidP="005A0AC2">
      <w:pPr>
        <w:spacing w:after="0" w:line="240" w:lineRule="auto"/>
        <w:rPr>
          <w:rFonts w:cs="Arial"/>
          <w:sz w:val="22"/>
        </w:rPr>
      </w:pPr>
    </w:p>
    <w:p w:rsidR="008F14F4" w:rsidRPr="0025183C" w:rsidRDefault="008F14F4" w:rsidP="005A0AC2">
      <w:pPr>
        <w:spacing w:after="0" w:line="240" w:lineRule="auto"/>
        <w:rPr>
          <w:rFonts w:cs="Arial"/>
          <w:sz w:val="22"/>
        </w:rPr>
      </w:pPr>
    </w:p>
    <w:p w:rsidR="000718A2" w:rsidRPr="0025183C" w:rsidRDefault="00D54F0E" w:rsidP="00BA3896">
      <w:pPr>
        <w:spacing w:after="0"/>
        <w:rPr>
          <w:rFonts w:cs="Arial"/>
          <w:b/>
          <w:sz w:val="22"/>
        </w:rPr>
      </w:pPr>
      <w:r>
        <w:rPr>
          <w:rFonts w:cs="Arial"/>
          <w:b/>
          <w:sz w:val="22"/>
        </w:rPr>
        <w:t>R</w:t>
      </w:r>
      <w:r w:rsidR="008F14F4">
        <w:rPr>
          <w:rFonts w:cs="Arial"/>
          <w:b/>
          <w:sz w:val="22"/>
        </w:rPr>
        <w:t>esources offered by VPL</w:t>
      </w:r>
      <w:r w:rsidR="000718A2" w:rsidRPr="0025183C">
        <w:rPr>
          <w:rFonts w:cs="Arial"/>
          <w:b/>
          <w:sz w:val="22"/>
        </w:rPr>
        <w:t>:</w:t>
      </w:r>
    </w:p>
    <w:p w:rsidR="000718A2" w:rsidRPr="0025183C" w:rsidRDefault="000718A2" w:rsidP="000718A2">
      <w:pPr>
        <w:spacing w:after="0"/>
        <w:rPr>
          <w:rFonts w:cs="Arial"/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61"/>
        <w:gridCol w:w="5227"/>
      </w:tblGrid>
      <w:tr w:rsidR="000718A2" w:rsidRPr="0025183C" w:rsidTr="00407341">
        <w:trPr>
          <w:trHeight w:val="1791"/>
        </w:trPr>
        <w:tc>
          <w:tcPr>
            <w:tcW w:w="4786" w:type="dxa"/>
          </w:tcPr>
          <w:p w:rsidR="000718A2" w:rsidRPr="0025183C" w:rsidRDefault="000718A2" w:rsidP="00473253">
            <w:pPr>
              <w:spacing w:before="200"/>
              <w:contextualSpacing/>
              <w:rPr>
                <w:rFonts w:cs="Arial"/>
              </w:rPr>
            </w:pPr>
          </w:p>
          <w:p w:rsidR="000718A2" w:rsidRPr="0025183C" w:rsidRDefault="000718A2" w:rsidP="00473253">
            <w:pPr>
              <w:spacing w:before="200"/>
              <w:contextualSpacing/>
              <w:rPr>
                <w:rFonts w:cs="Arial"/>
              </w:rPr>
            </w:pPr>
          </w:p>
          <w:p w:rsidR="000718A2" w:rsidRPr="0025183C" w:rsidRDefault="000718A2" w:rsidP="00473253">
            <w:pPr>
              <w:spacing w:before="200"/>
              <w:contextualSpacing/>
              <w:rPr>
                <w:rFonts w:cs="Arial"/>
              </w:rPr>
            </w:pPr>
          </w:p>
          <w:p w:rsidR="000718A2" w:rsidRPr="0025183C" w:rsidRDefault="000718A2" w:rsidP="00473253">
            <w:pPr>
              <w:spacing w:before="200"/>
              <w:contextualSpacing/>
              <w:rPr>
                <w:rFonts w:cs="Arial"/>
              </w:rPr>
            </w:pPr>
          </w:p>
          <w:p w:rsidR="000718A2" w:rsidRPr="0025183C" w:rsidRDefault="000718A2" w:rsidP="00473253">
            <w:pPr>
              <w:spacing w:before="200"/>
              <w:contextualSpacing/>
              <w:rPr>
                <w:rFonts w:cs="Arial"/>
              </w:rPr>
            </w:pPr>
            <w:r w:rsidRPr="0025183C">
              <w:rPr>
                <w:rFonts w:cs="Arial"/>
                <w:noProof/>
                <w:lang w:eastAsia="zh-TW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-556260</wp:posOffset>
                  </wp:positionV>
                  <wp:extent cx="1619250" cy="422910"/>
                  <wp:effectExtent l="19050" t="0" r="0" b="0"/>
                  <wp:wrapTight wrapText="bothSides">
                    <wp:wrapPolygon edited="0">
                      <wp:start x="-254" y="0"/>
                      <wp:lineTo x="-254" y="20432"/>
                      <wp:lineTo x="21600" y="20432"/>
                      <wp:lineTo x="21600" y="0"/>
                      <wp:lineTo x="-254" y="0"/>
                    </wp:wrapPolygon>
                  </wp:wrapTight>
                  <wp:docPr id="13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0" w:history="1">
              <w:r w:rsidRPr="0025183C">
                <w:rPr>
                  <w:rStyle w:val="Hyperlink"/>
                  <w:rFonts w:cs="Arial"/>
                </w:rPr>
                <w:t>http://www.vpl.ca/news/details/lynda_com</w:t>
              </w:r>
            </w:hyperlink>
            <w:r w:rsidRPr="0025183C">
              <w:rPr>
                <w:rFonts w:cs="Arial"/>
              </w:rPr>
              <w:t xml:space="preserve">  </w:t>
            </w:r>
          </w:p>
          <w:p w:rsidR="000718A2" w:rsidRPr="0025183C" w:rsidRDefault="000718A2" w:rsidP="00473253">
            <w:pPr>
              <w:rPr>
                <w:rFonts w:cs="Arial"/>
                <w:noProof/>
                <w:lang w:eastAsia="zh-TW"/>
              </w:rPr>
            </w:pPr>
            <w:r w:rsidRPr="0025183C">
              <w:rPr>
                <w:rFonts w:cs="Arial"/>
                <w:noProof/>
                <w:lang w:eastAsia="zh-TW"/>
              </w:rPr>
              <w:t>*Must be accessed through the VPL website</w:t>
            </w:r>
          </w:p>
        </w:tc>
        <w:tc>
          <w:tcPr>
            <w:tcW w:w="5402" w:type="dxa"/>
          </w:tcPr>
          <w:p w:rsidR="000718A2" w:rsidRPr="0025183C" w:rsidRDefault="000718A2" w:rsidP="00473253">
            <w:pPr>
              <w:rPr>
                <w:rFonts w:cs="Arial"/>
              </w:rPr>
            </w:pPr>
          </w:p>
          <w:p w:rsidR="000718A2" w:rsidRPr="0025183C" w:rsidRDefault="000718A2" w:rsidP="00385249">
            <w:pPr>
              <w:rPr>
                <w:rFonts w:cs="Arial"/>
              </w:rPr>
            </w:pPr>
            <w:r w:rsidRPr="0025183C">
              <w:rPr>
                <w:rFonts w:cs="Arial"/>
                <w:b/>
              </w:rPr>
              <w:t>Lynda.com</w:t>
            </w:r>
            <w:r w:rsidRPr="0025183C">
              <w:rPr>
                <w:rFonts w:cs="Arial"/>
              </w:rPr>
              <w:t xml:space="preserve"> is an e-learning platform paid for by VPL that allows </w:t>
            </w:r>
            <w:r w:rsidR="00385249">
              <w:rPr>
                <w:rFonts w:cs="Arial"/>
              </w:rPr>
              <w:t>you</w:t>
            </w:r>
            <w:r w:rsidRPr="0025183C">
              <w:rPr>
                <w:rFonts w:cs="Arial"/>
              </w:rPr>
              <w:t xml:space="preserve"> to access hundreds of online tutorials using their library card. </w:t>
            </w:r>
          </w:p>
        </w:tc>
      </w:tr>
      <w:tr w:rsidR="000718A2" w:rsidRPr="0025183C" w:rsidTr="005A0AC2">
        <w:trPr>
          <w:trHeight w:val="2307"/>
        </w:trPr>
        <w:tc>
          <w:tcPr>
            <w:tcW w:w="4786" w:type="dxa"/>
          </w:tcPr>
          <w:p w:rsidR="000718A2" w:rsidRPr="0025183C" w:rsidRDefault="000718A2" w:rsidP="00473253">
            <w:pPr>
              <w:rPr>
                <w:rFonts w:cs="Arial"/>
                <w:noProof/>
                <w:lang w:eastAsia="zh-TW"/>
              </w:rPr>
            </w:pPr>
            <w:r w:rsidRPr="0025183C">
              <w:rPr>
                <w:rFonts w:cs="Arial"/>
                <w:noProof/>
                <w:lang w:eastAsia="zh-TW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46990</wp:posOffset>
                  </wp:positionV>
                  <wp:extent cx="1102360" cy="685800"/>
                  <wp:effectExtent l="19050" t="0" r="2540" b="0"/>
                  <wp:wrapTight wrapText="bothSides">
                    <wp:wrapPolygon edited="0">
                      <wp:start x="-373" y="0"/>
                      <wp:lineTo x="-373" y="21000"/>
                      <wp:lineTo x="21650" y="21000"/>
                      <wp:lineTo x="21650" y="0"/>
                      <wp:lineTo x="-373" y="0"/>
                    </wp:wrapPolygon>
                  </wp:wrapTight>
                  <wp:docPr id="1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36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18A2" w:rsidRPr="0025183C" w:rsidRDefault="0052437A" w:rsidP="00473253">
            <w:pPr>
              <w:rPr>
                <w:rFonts w:cs="Arial"/>
                <w:noProof/>
                <w:lang w:eastAsia="zh-TW"/>
              </w:rPr>
            </w:pPr>
            <w:hyperlink r:id="rId12" w:history="1">
              <w:r w:rsidR="000718A2" w:rsidRPr="0025183C">
                <w:rPr>
                  <w:rStyle w:val="Hyperlink"/>
                  <w:rFonts w:cs="Arial"/>
                  <w:noProof/>
                  <w:lang w:eastAsia="zh-TW"/>
                </w:rPr>
                <w:t>http://www.vpl.ca/electronic_databases/cat/C205</w:t>
              </w:r>
            </w:hyperlink>
          </w:p>
          <w:p w:rsidR="000718A2" w:rsidRPr="0025183C" w:rsidRDefault="000718A2" w:rsidP="0025183C">
            <w:pPr>
              <w:rPr>
                <w:rFonts w:cs="Arial"/>
                <w:noProof/>
                <w:lang w:eastAsia="zh-TW"/>
              </w:rPr>
            </w:pPr>
          </w:p>
        </w:tc>
        <w:tc>
          <w:tcPr>
            <w:tcW w:w="5402" w:type="dxa"/>
          </w:tcPr>
          <w:p w:rsidR="0025183C" w:rsidRPr="0025183C" w:rsidRDefault="0025183C" w:rsidP="00473253">
            <w:pPr>
              <w:pStyle w:val="NormalWeb"/>
              <w:rPr>
                <w:rFonts w:ascii="Arial" w:hAnsi="Arial" w:cs="Arial"/>
                <w:b/>
                <w:szCs w:val="22"/>
              </w:rPr>
            </w:pPr>
          </w:p>
          <w:p w:rsidR="00407341" w:rsidRPr="0025183C" w:rsidRDefault="000718A2" w:rsidP="00473253">
            <w:pPr>
              <w:pStyle w:val="NormalWeb"/>
              <w:rPr>
                <w:rFonts w:ascii="Arial" w:hAnsi="Arial" w:cs="Arial"/>
                <w:szCs w:val="22"/>
              </w:rPr>
            </w:pPr>
            <w:r w:rsidRPr="0025183C">
              <w:rPr>
                <w:rFonts w:ascii="Arial" w:hAnsi="Arial" w:cs="Arial"/>
                <w:b/>
                <w:szCs w:val="22"/>
              </w:rPr>
              <w:t xml:space="preserve">Learning Express Library </w:t>
            </w:r>
            <w:r w:rsidRPr="0025183C">
              <w:rPr>
                <w:rFonts w:ascii="Arial" w:hAnsi="Arial" w:cs="Arial"/>
                <w:szCs w:val="22"/>
              </w:rPr>
              <w:t xml:space="preserve">provides skill building for all levels from Grade 4 Elementary to Adult. Covers many standard courses, basic education, and general subjects: math, reading, writing, vocabulary, computer skills, and more. </w:t>
            </w:r>
          </w:p>
          <w:p w:rsidR="000718A2" w:rsidRPr="0025183C" w:rsidRDefault="000718A2" w:rsidP="00473253">
            <w:pPr>
              <w:pStyle w:val="NormalWeb"/>
              <w:rPr>
                <w:rFonts w:ascii="Arial" w:hAnsi="Arial" w:cs="Arial"/>
                <w:szCs w:val="22"/>
              </w:rPr>
            </w:pPr>
            <w:r w:rsidRPr="0025183C">
              <w:rPr>
                <w:rFonts w:ascii="Arial" w:hAnsi="Arial" w:cs="Arial"/>
                <w:szCs w:val="22"/>
              </w:rPr>
              <w:t>*</w:t>
            </w:r>
            <w:r w:rsidR="00385249">
              <w:rPr>
                <w:rFonts w:ascii="Arial" w:hAnsi="Arial" w:cs="Arial"/>
                <w:szCs w:val="22"/>
              </w:rPr>
              <w:t>You</w:t>
            </w:r>
            <w:r w:rsidRPr="0025183C">
              <w:rPr>
                <w:rFonts w:ascii="Arial" w:hAnsi="Arial" w:cs="Arial"/>
                <w:szCs w:val="22"/>
              </w:rPr>
              <w:t xml:space="preserve"> need to create a login and password. Some titles are now available as downloadable </w:t>
            </w:r>
            <w:proofErr w:type="spellStart"/>
            <w:r w:rsidRPr="0025183C">
              <w:rPr>
                <w:rFonts w:ascii="Arial" w:hAnsi="Arial" w:cs="Arial"/>
                <w:szCs w:val="22"/>
              </w:rPr>
              <w:t>ebooks</w:t>
            </w:r>
            <w:proofErr w:type="spellEnd"/>
            <w:r w:rsidRPr="0025183C">
              <w:rPr>
                <w:rFonts w:ascii="Arial" w:hAnsi="Arial" w:cs="Arial"/>
                <w:szCs w:val="22"/>
              </w:rPr>
              <w:t xml:space="preserve"> in PDF format.</w:t>
            </w:r>
          </w:p>
          <w:p w:rsidR="000718A2" w:rsidRPr="0025183C" w:rsidRDefault="000718A2" w:rsidP="00473253">
            <w:pPr>
              <w:rPr>
                <w:rFonts w:cs="Arial"/>
              </w:rPr>
            </w:pPr>
          </w:p>
        </w:tc>
      </w:tr>
      <w:tr w:rsidR="000718A2" w:rsidRPr="0025183C" w:rsidTr="0025183C">
        <w:trPr>
          <w:trHeight w:val="1557"/>
        </w:trPr>
        <w:tc>
          <w:tcPr>
            <w:tcW w:w="4786" w:type="dxa"/>
          </w:tcPr>
          <w:p w:rsidR="000718A2" w:rsidRPr="0025183C" w:rsidRDefault="000718A2" w:rsidP="00473253">
            <w:pPr>
              <w:spacing w:before="200"/>
              <w:contextualSpacing/>
              <w:rPr>
                <w:rFonts w:cs="Arial"/>
              </w:rPr>
            </w:pPr>
          </w:p>
          <w:p w:rsidR="000718A2" w:rsidRPr="0025183C" w:rsidRDefault="000718A2" w:rsidP="00473253">
            <w:pPr>
              <w:spacing w:before="200"/>
              <w:contextualSpacing/>
              <w:rPr>
                <w:rFonts w:cs="Arial"/>
              </w:rPr>
            </w:pPr>
          </w:p>
          <w:p w:rsidR="000718A2" w:rsidRPr="0025183C" w:rsidRDefault="00BA3896" w:rsidP="00473253">
            <w:pPr>
              <w:spacing w:before="200"/>
              <w:contextualSpacing/>
              <w:rPr>
                <w:rFonts w:cs="Arial"/>
              </w:rPr>
            </w:pPr>
            <w:r w:rsidRPr="0025183C">
              <w:rPr>
                <w:rFonts w:cs="Arial"/>
                <w:noProof/>
                <w:lang w:eastAsia="zh-TW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-130175</wp:posOffset>
                  </wp:positionV>
                  <wp:extent cx="1774825" cy="274320"/>
                  <wp:effectExtent l="19050" t="0" r="0" b="0"/>
                  <wp:wrapTight wrapText="bothSides">
                    <wp:wrapPolygon edited="0">
                      <wp:start x="-232" y="0"/>
                      <wp:lineTo x="-232" y="19500"/>
                      <wp:lineTo x="21561" y="19500"/>
                      <wp:lineTo x="21561" y="0"/>
                      <wp:lineTo x="-232" y="0"/>
                    </wp:wrapPolygon>
                  </wp:wrapTight>
                  <wp:docPr id="16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25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4" w:history="1">
              <w:r w:rsidR="000718A2" w:rsidRPr="0025183C">
                <w:rPr>
                  <w:rStyle w:val="Hyperlink"/>
                  <w:rFonts w:cs="Arial"/>
                </w:rPr>
                <w:t>http://www.vpl.ca/electronic_databases/alpha/p</w:t>
              </w:r>
            </w:hyperlink>
          </w:p>
          <w:p w:rsidR="000718A2" w:rsidRPr="0025183C" w:rsidRDefault="000718A2" w:rsidP="0025183C">
            <w:pPr>
              <w:spacing w:before="200"/>
              <w:contextualSpacing/>
              <w:rPr>
                <w:rFonts w:cs="Arial"/>
                <w:noProof/>
                <w:lang w:eastAsia="zh-TW"/>
              </w:rPr>
            </w:pPr>
          </w:p>
        </w:tc>
        <w:tc>
          <w:tcPr>
            <w:tcW w:w="5402" w:type="dxa"/>
          </w:tcPr>
          <w:p w:rsidR="00385249" w:rsidRDefault="00385249" w:rsidP="0025183C">
            <w:pPr>
              <w:rPr>
                <w:rFonts w:cs="Arial"/>
                <w:b/>
              </w:rPr>
            </w:pPr>
          </w:p>
          <w:p w:rsidR="000718A2" w:rsidRPr="0025183C" w:rsidRDefault="000718A2" w:rsidP="0025183C">
            <w:pPr>
              <w:rPr>
                <w:rFonts w:cs="Arial"/>
                <w:b/>
              </w:rPr>
            </w:pPr>
            <w:proofErr w:type="spellStart"/>
            <w:r w:rsidRPr="0025183C">
              <w:rPr>
                <w:rFonts w:cs="Arial"/>
                <w:b/>
              </w:rPr>
              <w:t>Pronunciator</w:t>
            </w:r>
            <w:proofErr w:type="spellEnd"/>
            <w:r w:rsidRPr="0025183C">
              <w:rPr>
                <w:rFonts w:cs="Arial"/>
              </w:rPr>
              <w:t xml:space="preserve"> provides access to learning materials for 80 languages, with the interface available in 50 different languages for ESL and other language learning. </w:t>
            </w:r>
          </w:p>
        </w:tc>
      </w:tr>
    </w:tbl>
    <w:p w:rsidR="000718A2" w:rsidRPr="0025183C" w:rsidRDefault="000718A2" w:rsidP="000718A2">
      <w:pPr>
        <w:spacing w:after="0" w:line="240" w:lineRule="auto"/>
        <w:rPr>
          <w:rFonts w:cs="Arial"/>
          <w:b/>
          <w:sz w:val="22"/>
        </w:rPr>
        <w:sectPr w:rsidR="000718A2" w:rsidRPr="0025183C" w:rsidSect="000718A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720" w:right="1134" w:bottom="851" w:left="1134" w:header="0" w:footer="283" w:gutter="0"/>
          <w:cols w:space="708"/>
          <w:docGrid w:linePitch="360"/>
        </w:sectPr>
      </w:pPr>
    </w:p>
    <w:p w:rsidR="000718A2" w:rsidRPr="0025183C" w:rsidRDefault="000718A2" w:rsidP="002963BC">
      <w:pPr>
        <w:spacing w:after="0" w:line="240" w:lineRule="auto"/>
        <w:rPr>
          <w:rFonts w:cs="Arial"/>
          <w:sz w:val="22"/>
        </w:rPr>
      </w:pPr>
    </w:p>
    <w:p w:rsidR="00407341" w:rsidRPr="0025183C" w:rsidRDefault="00407341" w:rsidP="002963BC">
      <w:pPr>
        <w:spacing w:after="0" w:line="240" w:lineRule="auto"/>
        <w:rPr>
          <w:rFonts w:cs="Arial"/>
          <w:b/>
          <w:sz w:val="22"/>
        </w:rPr>
      </w:pPr>
    </w:p>
    <w:p w:rsidR="0025183C" w:rsidRPr="0025183C" w:rsidRDefault="0025183C" w:rsidP="002963BC">
      <w:pPr>
        <w:spacing w:after="0" w:line="240" w:lineRule="auto"/>
        <w:rPr>
          <w:rFonts w:cs="Arial"/>
          <w:b/>
          <w:sz w:val="22"/>
        </w:rPr>
      </w:pPr>
    </w:p>
    <w:p w:rsidR="0025183C" w:rsidRPr="0025183C" w:rsidRDefault="0025183C" w:rsidP="002963BC">
      <w:pPr>
        <w:spacing w:after="0" w:line="240" w:lineRule="auto"/>
        <w:rPr>
          <w:rFonts w:cs="Arial"/>
          <w:b/>
          <w:sz w:val="22"/>
        </w:rPr>
      </w:pPr>
    </w:p>
    <w:p w:rsidR="000718A2" w:rsidRPr="0025183C" w:rsidRDefault="00964BA5" w:rsidP="002963BC">
      <w:pPr>
        <w:spacing w:after="0" w:line="24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R</w:t>
      </w:r>
      <w:r w:rsidR="000718A2" w:rsidRPr="0025183C">
        <w:rPr>
          <w:rFonts w:cs="Arial"/>
          <w:b/>
          <w:sz w:val="22"/>
        </w:rPr>
        <w:t xml:space="preserve">esources that offer </w:t>
      </w:r>
      <w:r w:rsidR="00407341" w:rsidRPr="0025183C">
        <w:rPr>
          <w:rFonts w:cs="Arial"/>
          <w:b/>
          <w:sz w:val="22"/>
        </w:rPr>
        <w:t>free, or partially free</w:t>
      </w:r>
      <w:r w:rsidR="008F14F4">
        <w:rPr>
          <w:rFonts w:cs="Arial"/>
          <w:b/>
          <w:sz w:val="22"/>
        </w:rPr>
        <w:t>,</w:t>
      </w:r>
      <w:r w:rsidR="00407341" w:rsidRPr="0025183C">
        <w:rPr>
          <w:rFonts w:cs="Arial"/>
          <w:b/>
          <w:sz w:val="22"/>
        </w:rPr>
        <w:t xml:space="preserve"> </w:t>
      </w:r>
      <w:r w:rsidR="000718A2" w:rsidRPr="0025183C">
        <w:rPr>
          <w:rFonts w:cs="Arial"/>
          <w:b/>
          <w:sz w:val="22"/>
        </w:rPr>
        <w:t xml:space="preserve">access to university-level </w:t>
      </w:r>
      <w:r w:rsidR="008F14F4">
        <w:rPr>
          <w:rFonts w:cs="Arial"/>
          <w:b/>
          <w:sz w:val="22"/>
        </w:rPr>
        <w:t xml:space="preserve">online </w:t>
      </w:r>
      <w:r w:rsidR="000718A2" w:rsidRPr="0025183C">
        <w:rPr>
          <w:rFonts w:cs="Arial"/>
          <w:b/>
          <w:sz w:val="22"/>
        </w:rPr>
        <w:t>courses:</w:t>
      </w:r>
    </w:p>
    <w:p w:rsidR="002963BC" w:rsidRPr="0025183C" w:rsidRDefault="002963BC" w:rsidP="00696CAD">
      <w:pPr>
        <w:spacing w:after="0"/>
        <w:rPr>
          <w:rFonts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276"/>
        <w:gridCol w:w="5912"/>
      </w:tblGrid>
      <w:tr w:rsidR="003D699D" w:rsidRPr="0025183C" w:rsidTr="003D699D">
        <w:trPr>
          <w:trHeight w:val="1368"/>
        </w:trPr>
        <w:tc>
          <w:tcPr>
            <w:tcW w:w="4276" w:type="dxa"/>
          </w:tcPr>
          <w:p w:rsidR="009F63C7" w:rsidRPr="0025183C" w:rsidRDefault="009F63C7" w:rsidP="009F63C7">
            <w:pPr>
              <w:jc w:val="center"/>
              <w:rPr>
                <w:rFonts w:cs="Arial"/>
                <w:b/>
              </w:rPr>
            </w:pPr>
            <w:r w:rsidRPr="0025183C">
              <w:rPr>
                <w:rFonts w:cs="Arial"/>
                <w:noProof/>
                <w:lang w:eastAsia="zh-TW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74295</wp:posOffset>
                  </wp:positionV>
                  <wp:extent cx="1420495" cy="472440"/>
                  <wp:effectExtent l="19050" t="0" r="8255" b="0"/>
                  <wp:wrapTight wrapText="bothSides">
                    <wp:wrapPolygon edited="0">
                      <wp:start x="-290" y="0"/>
                      <wp:lineTo x="-290" y="20903"/>
                      <wp:lineTo x="21726" y="20903"/>
                      <wp:lineTo x="21726" y="0"/>
                      <wp:lineTo x="-29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22" w:history="1">
              <w:r w:rsidRPr="0025183C">
                <w:rPr>
                  <w:rStyle w:val="Hyperlink"/>
                  <w:rFonts w:cs="Arial"/>
                </w:rPr>
                <w:t>www.coursera.org</w:t>
              </w:r>
            </w:hyperlink>
          </w:p>
          <w:p w:rsidR="009F63C7" w:rsidRPr="0025183C" w:rsidRDefault="009F63C7" w:rsidP="00696CAD">
            <w:pPr>
              <w:rPr>
                <w:rFonts w:cs="Arial"/>
                <w:b/>
              </w:rPr>
            </w:pPr>
          </w:p>
        </w:tc>
        <w:tc>
          <w:tcPr>
            <w:tcW w:w="5912" w:type="dxa"/>
          </w:tcPr>
          <w:p w:rsidR="009F63C7" w:rsidRPr="0025183C" w:rsidRDefault="009F63C7" w:rsidP="00696CAD">
            <w:pPr>
              <w:rPr>
                <w:rFonts w:cs="Arial"/>
              </w:rPr>
            </w:pPr>
          </w:p>
          <w:p w:rsidR="009F63C7" w:rsidRPr="0025183C" w:rsidRDefault="006C7BCB" w:rsidP="006C7BCB">
            <w:pPr>
              <w:rPr>
                <w:rFonts w:cs="Arial"/>
                <w:b/>
              </w:rPr>
            </w:pPr>
            <w:r w:rsidRPr="0025183C">
              <w:rPr>
                <w:rFonts w:cs="Arial"/>
              </w:rPr>
              <w:t>Coursera offers o</w:t>
            </w:r>
            <w:r w:rsidR="009F63C7" w:rsidRPr="0025183C">
              <w:rPr>
                <w:rFonts w:cs="Arial"/>
              </w:rPr>
              <w:t xml:space="preserve">ver 400 free courses available in a wide variety of languages. </w:t>
            </w:r>
            <w:r w:rsidRPr="0025183C">
              <w:rPr>
                <w:rFonts w:eastAsia="Arial" w:cs="Arial"/>
              </w:rPr>
              <w:t>Topics</w:t>
            </w:r>
            <w:r w:rsidR="009F63C7" w:rsidRPr="0025183C">
              <w:rPr>
                <w:rFonts w:eastAsia="Arial" w:cs="Arial"/>
              </w:rPr>
              <w:t xml:space="preserve"> span</w:t>
            </w:r>
            <w:r w:rsidRPr="0025183C">
              <w:rPr>
                <w:rFonts w:eastAsia="Arial" w:cs="Arial"/>
              </w:rPr>
              <w:t xml:space="preserve"> from the humanities &amp; social sciences to medicine, biology,</w:t>
            </w:r>
            <w:r w:rsidR="009F63C7" w:rsidRPr="0025183C">
              <w:rPr>
                <w:rFonts w:eastAsia="Arial" w:cs="Arial"/>
              </w:rPr>
              <w:t xml:space="preserve"> mathematics, business, computer science, and more.</w:t>
            </w:r>
          </w:p>
        </w:tc>
      </w:tr>
      <w:tr w:rsidR="003D699D" w:rsidRPr="0025183C" w:rsidTr="003D699D">
        <w:tc>
          <w:tcPr>
            <w:tcW w:w="4276" w:type="dxa"/>
          </w:tcPr>
          <w:p w:rsidR="00340955" w:rsidRPr="0025183C" w:rsidRDefault="00340955" w:rsidP="00696CAD">
            <w:pPr>
              <w:rPr>
                <w:rFonts w:cs="Arial"/>
                <w:b/>
              </w:rPr>
            </w:pPr>
          </w:p>
          <w:p w:rsidR="00340955" w:rsidRPr="0025183C" w:rsidRDefault="00340955" w:rsidP="00696CAD">
            <w:pPr>
              <w:rPr>
                <w:rFonts w:cs="Arial"/>
                <w:b/>
              </w:rPr>
            </w:pPr>
          </w:p>
          <w:p w:rsidR="009F63C7" w:rsidRPr="0025183C" w:rsidRDefault="009F63C7" w:rsidP="00696CAD">
            <w:pPr>
              <w:rPr>
                <w:rFonts w:cs="Arial"/>
                <w:b/>
              </w:rPr>
            </w:pPr>
          </w:p>
          <w:p w:rsidR="00340955" w:rsidRPr="0025183C" w:rsidRDefault="00340955" w:rsidP="00696CAD">
            <w:pPr>
              <w:rPr>
                <w:rFonts w:cs="Arial"/>
                <w:b/>
              </w:rPr>
            </w:pPr>
          </w:p>
          <w:p w:rsidR="00340955" w:rsidRPr="0025183C" w:rsidRDefault="0052437A" w:rsidP="00340955">
            <w:pPr>
              <w:jc w:val="center"/>
              <w:rPr>
                <w:rFonts w:cs="Arial"/>
                <w:b/>
              </w:rPr>
            </w:pPr>
            <w:hyperlink r:id="rId23" w:history="1">
              <w:r w:rsidR="00340955" w:rsidRPr="0025183C">
                <w:rPr>
                  <w:rStyle w:val="Hyperlink"/>
                  <w:rFonts w:cs="Arial"/>
                </w:rPr>
                <w:t>www.edx.org</w:t>
              </w:r>
            </w:hyperlink>
          </w:p>
          <w:p w:rsidR="00340955" w:rsidRPr="0025183C" w:rsidRDefault="00BA3896" w:rsidP="00696CAD">
            <w:pPr>
              <w:rPr>
                <w:rFonts w:cs="Arial"/>
                <w:b/>
              </w:rPr>
            </w:pPr>
            <w:r w:rsidRPr="0025183C">
              <w:rPr>
                <w:rFonts w:cs="Arial"/>
                <w:b/>
                <w:noProof/>
                <w:lang w:eastAsia="zh-TW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701675</wp:posOffset>
                  </wp:positionH>
                  <wp:positionV relativeFrom="paragraph">
                    <wp:posOffset>-643255</wp:posOffset>
                  </wp:positionV>
                  <wp:extent cx="1283970" cy="487680"/>
                  <wp:effectExtent l="19050" t="0" r="0" b="0"/>
                  <wp:wrapTight wrapText="bothSides">
                    <wp:wrapPolygon edited="0">
                      <wp:start x="-320" y="0"/>
                      <wp:lineTo x="-320" y="21094"/>
                      <wp:lineTo x="21472" y="21094"/>
                      <wp:lineTo x="21472" y="0"/>
                      <wp:lineTo x="-320" y="0"/>
                    </wp:wrapPolygon>
                  </wp:wrapTight>
                  <wp:docPr id="2" name="Picture 1" descr="ed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x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97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12" w:type="dxa"/>
          </w:tcPr>
          <w:p w:rsidR="009F63C7" w:rsidRPr="0025183C" w:rsidRDefault="009F63C7" w:rsidP="00696CAD">
            <w:pPr>
              <w:rPr>
                <w:rFonts w:eastAsia="Arial" w:cs="Arial"/>
              </w:rPr>
            </w:pPr>
          </w:p>
          <w:p w:rsidR="009F63C7" w:rsidRDefault="009F63C7" w:rsidP="006C7BCB">
            <w:pPr>
              <w:rPr>
                <w:rFonts w:eastAsia="Arial" w:cs="Arial"/>
              </w:rPr>
            </w:pPr>
            <w:r w:rsidRPr="0025183C">
              <w:rPr>
                <w:rFonts w:eastAsia="Arial" w:cs="Arial"/>
              </w:rPr>
              <w:t xml:space="preserve">Free courses provided by MIT, Harvard and Berkeley. Students who complete assignments and honour </w:t>
            </w:r>
            <w:r w:rsidR="006C7BCB" w:rsidRPr="0025183C">
              <w:rPr>
                <w:rFonts w:eastAsia="Arial" w:cs="Arial"/>
              </w:rPr>
              <w:t>deadlines</w:t>
            </w:r>
            <w:r w:rsidRPr="0025183C">
              <w:rPr>
                <w:rFonts w:eastAsia="Arial" w:cs="Arial"/>
              </w:rPr>
              <w:t xml:space="preserve"> can receive a</w:t>
            </w:r>
            <w:r w:rsidR="006C7BCB" w:rsidRPr="0025183C">
              <w:rPr>
                <w:rFonts w:eastAsia="Arial" w:cs="Arial"/>
              </w:rPr>
              <w:t xml:space="preserve"> “Certificate of Mastery”, but everyone is </w:t>
            </w:r>
            <w:r w:rsidRPr="0025183C">
              <w:rPr>
                <w:rFonts w:eastAsia="Arial" w:cs="Arial"/>
              </w:rPr>
              <w:t>also welcome to participate in classes without committing to assignments.</w:t>
            </w:r>
          </w:p>
          <w:p w:rsidR="001E36AB" w:rsidRPr="0025183C" w:rsidRDefault="001E36AB" w:rsidP="006C7BCB">
            <w:pPr>
              <w:rPr>
                <w:rFonts w:cs="Arial"/>
                <w:b/>
              </w:rPr>
            </w:pPr>
          </w:p>
        </w:tc>
      </w:tr>
      <w:tr w:rsidR="003D699D" w:rsidRPr="0025183C" w:rsidTr="003D699D">
        <w:tc>
          <w:tcPr>
            <w:tcW w:w="4276" w:type="dxa"/>
          </w:tcPr>
          <w:p w:rsidR="00340955" w:rsidRPr="0025183C" w:rsidRDefault="00340955" w:rsidP="00696CAD">
            <w:pPr>
              <w:rPr>
                <w:rFonts w:cs="Arial"/>
              </w:rPr>
            </w:pPr>
          </w:p>
          <w:p w:rsidR="009F63C7" w:rsidRPr="0025183C" w:rsidRDefault="0052437A" w:rsidP="00340955">
            <w:pPr>
              <w:jc w:val="center"/>
              <w:rPr>
                <w:rFonts w:cs="Arial"/>
              </w:rPr>
            </w:pPr>
            <w:hyperlink r:id="rId25" w:history="1">
              <w:r w:rsidR="00340955" w:rsidRPr="0025183C">
                <w:rPr>
                  <w:rStyle w:val="Hyperlink"/>
                  <w:rFonts w:cs="Arial"/>
                </w:rPr>
                <w:t>www.futurelearn.com</w:t>
              </w:r>
            </w:hyperlink>
          </w:p>
          <w:p w:rsidR="00340955" w:rsidRPr="0025183C" w:rsidRDefault="00BA3896" w:rsidP="00696CAD">
            <w:pPr>
              <w:rPr>
                <w:rFonts w:cs="Arial"/>
              </w:rPr>
            </w:pPr>
            <w:r w:rsidRPr="0025183C">
              <w:rPr>
                <w:rFonts w:cs="Arial"/>
                <w:noProof/>
                <w:lang w:eastAsia="zh-TW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-264160</wp:posOffset>
                  </wp:positionV>
                  <wp:extent cx="1169670" cy="441960"/>
                  <wp:effectExtent l="19050" t="0" r="0" b="0"/>
                  <wp:wrapTight wrapText="bothSides">
                    <wp:wrapPolygon edited="0">
                      <wp:start x="-352" y="0"/>
                      <wp:lineTo x="-352" y="20483"/>
                      <wp:lineTo x="21459" y="20483"/>
                      <wp:lineTo x="21459" y="0"/>
                      <wp:lineTo x="-352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12" w:type="dxa"/>
          </w:tcPr>
          <w:p w:rsidR="00340955" w:rsidRPr="0025183C" w:rsidRDefault="00340955" w:rsidP="00696CAD">
            <w:pPr>
              <w:rPr>
                <w:rFonts w:cs="Arial"/>
              </w:rPr>
            </w:pPr>
          </w:p>
          <w:p w:rsidR="009F63C7" w:rsidRPr="0025183C" w:rsidRDefault="00340955" w:rsidP="006C7BCB">
            <w:pPr>
              <w:rPr>
                <w:rFonts w:cs="Arial"/>
                <w:b/>
              </w:rPr>
            </w:pPr>
            <w:r w:rsidRPr="0025183C">
              <w:rPr>
                <w:rFonts w:cs="Arial"/>
              </w:rPr>
              <w:t xml:space="preserve">FutureLearn is a U.K-based private company owned by the Open University featuring courses on topics </w:t>
            </w:r>
            <w:r w:rsidR="006C7BCB" w:rsidRPr="0025183C">
              <w:rPr>
                <w:rFonts w:cs="Arial"/>
              </w:rPr>
              <w:t>that range</w:t>
            </w:r>
            <w:r w:rsidRPr="0025183C">
              <w:rPr>
                <w:rFonts w:cs="Arial"/>
              </w:rPr>
              <w:t xml:space="preserve"> from health to history, education and literature.</w:t>
            </w:r>
          </w:p>
        </w:tc>
      </w:tr>
      <w:tr w:rsidR="003D699D" w:rsidRPr="0025183C" w:rsidTr="003D699D">
        <w:tc>
          <w:tcPr>
            <w:tcW w:w="4276" w:type="dxa"/>
          </w:tcPr>
          <w:p w:rsidR="009F63C7" w:rsidRPr="0025183C" w:rsidRDefault="00340955" w:rsidP="00340955">
            <w:pPr>
              <w:jc w:val="center"/>
              <w:rPr>
                <w:rFonts w:cs="Arial"/>
              </w:rPr>
            </w:pPr>
            <w:r w:rsidRPr="0025183C">
              <w:rPr>
                <w:rFonts w:cs="Arial"/>
                <w:noProof/>
                <w:lang w:eastAsia="zh-TW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0</wp:posOffset>
                  </wp:positionV>
                  <wp:extent cx="1283970" cy="647700"/>
                  <wp:effectExtent l="19050" t="0" r="0" b="0"/>
                  <wp:wrapTight wrapText="bothSides">
                    <wp:wrapPolygon edited="0">
                      <wp:start x="-320" y="0"/>
                      <wp:lineTo x="-320" y="20965"/>
                      <wp:lineTo x="21472" y="20965"/>
                      <wp:lineTo x="21472" y="0"/>
                      <wp:lineTo x="-32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7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28">
              <w:r w:rsidRPr="0025183C">
                <w:rPr>
                  <w:rStyle w:val="Hyperlink"/>
                  <w:rFonts w:cs="Arial"/>
                </w:rPr>
                <w:t>www.khanacademy.org</w:t>
              </w:r>
            </w:hyperlink>
          </w:p>
        </w:tc>
        <w:tc>
          <w:tcPr>
            <w:tcW w:w="5912" w:type="dxa"/>
          </w:tcPr>
          <w:p w:rsidR="00340955" w:rsidRPr="0025183C" w:rsidRDefault="00340955" w:rsidP="00340955">
            <w:pPr>
              <w:spacing w:before="200"/>
              <w:contextualSpacing/>
              <w:rPr>
                <w:rFonts w:cs="Arial"/>
              </w:rPr>
            </w:pPr>
          </w:p>
          <w:p w:rsidR="00340955" w:rsidRPr="0025183C" w:rsidRDefault="00BA3896" w:rsidP="00340955">
            <w:pPr>
              <w:spacing w:before="200"/>
              <w:contextualSpacing/>
              <w:rPr>
                <w:rFonts w:cs="Arial"/>
              </w:rPr>
            </w:pPr>
            <w:r w:rsidRPr="0025183C">
              <w:rPr>
                <w:rFonts w:cs="Arial"/>
              </w:rPr>
              <w:t xml:space="preserve">Khan Academy is a </w:t>
            </w:r>
            <w:r w:rsidR="00340955" w:rsidRPr="0025183C">
              <w:rPr>
                <w:rFonts w:cs="Arial"/>
              </w:rPr>
              <w:t xml:space="preserve">non-profit organization </w:t>
            </w:r>
            <w:r w:rsidR="00E65783">
              <w:rPr>
                <w:rFonts w:cs="Arial"/>
              </w:rPr>
              <w:t>that</w:t>
            </w:r>
            <w:r w:rsidR="00340955" w:rsidRPr="0025183C">
              <w:rPr>
                <w:rFonts w:cs="Arial"/>
              </w:rPr>
              <w:t xml:space="preserve"> hosts more than 4,000 free micro lectures on a variety of topics. Lectures are hosted by YouTube. Topics covered include chemistry, math, finance, art history, grammar, languages and more.</w:t>
            </w:r>
          </w:p>
          <w:p w:rsidR="009F63C7" w:rsidRPr="0025183C" w:rsidRDefault="009F63C7" w:rsidP="00696CAD">
            <w:pPr>
              <w:rPr>
                <w:rFonts w:cs="Arial"/>
                <w:b/>
              </w:rPr>
            </w:pPr>
          </w:p>
        </w:tc>
      </w:tr>
      <w:tr w:rsidR="003D699D" w:rsidRPr="0025183C" w:rsidTr="003D699D">
        <w:tc>
          <w:tcPr>
            <w:tcW w:w="4276" w:type="dxa"/>
          </w:tcPr>
          <w:p w:rsidR="00340955" w:rsidRPr="0025183C" w:rsidRDefault="00340955" w:rsidP="00696CAD">
            <w:pPr>
              <w:rPr>
                <w:rFonts w:cs="Arial"/>
                <w:b/>
              </w:rPr>
            </w:pPr>
          </w:p>
          <w:p w:rsidR="00340955" w:rsidRPr="0025183C" w:rsidRDefault="00340955" w:rsidP="00696CAD">
            <w:pPr>
              <w:rPr>
                <w:rFonts w:cs="Arial"/>
                <w:b/>
              </w:rPr>
            </w:pPr>
          </w:p>
          <w:p w:rsidR="003D699D" w:rsidRPr="0025183C" w:rsidRDefault="003D699D" w:rsidP="00340955">
            <w:pPr>
              <w:jc w:val="center"/>
              <w:rPr>
                <w:rFonts w:cs="Arial"/>
              </w:rPr>
            </w:pPr>
          </w:p>
          <w:p w:rsidR="003D699D" w:rsidRPr="0025183C" w:rsidRDefault="003D699D" w:rsidP="00340955">
            <w:pPr>
              <w:jc w:val="center"/>
              <w:rPr>
                <w:rFonts w:cs="Arial"/>
              </w:rPr>
            </w:pPr>
          </w:p>
          <w:p w:rsidR="003D699D" w:rsidRPr="0025183C" w:rsidRDefault="003D699D" w:rsidP="00340955">
            <w:pPr>
              <w:jc w:val="center"/>
              <w:rPr>
                <w:rFonts w:cs="Arial"/>
              </w:rPr>
            </w:pPr>
          </w:p>
          <w:p w:rsidR="009F63C7" w:rsidRPr="0025183C" w:rsidRDefault="003D699D" w:rsidP="00340955">
            <w:pPr>
              <w:jc w:val="center"/>
              <w:rPr>
                <w:rFonts w:cs="Arial"/>
              </w:rPr>
            </w:pPr>
            <w:r w:rsidRPr="0025183C">
              <w:rPr>
                <w:rFonts w:cs="Arial"/>
                <w:noProof/>
                <w:lang w:eastAsia="zh-TW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-726440</wp:posOffset>
                  </wp:positionV>
                  <wp:extent cx="803910" cy="815340"/>
                  <wp:effectExtent l="19050" t="0" r="0" b="0"/>
                  <wp:wrapTight wrapText="bothSides">
                    <wp:wrapPolygon edited="0">
                      <wp:start x="-512" y="0"/>
                      <wp:lineTo x="-512" y="21196"/>
                      <wp:lineTo x="21498" y="21196"/>
                      <wp:lineTo x="21498" y="0"/>
                      <wp:lineTo x="-512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30" w:history="1">
              <w:r w:rsidR="00340955" w:rsidRPr="0025183C">
                <w:rPr>
                  <w:rStyle w:val="Hyperlink"/>
                  <w:rFonts w:cs="Arial"/>
                </w:rPr>
                <w:t>www.udacity.com</w:t>
              </w:r>
            </w:hyperlink>
          </w:p>
          <w:p w:rsidR="00340955" w:rsidRPr="0025183C" w:rsidRDefault="00340955" w:rsidP="00696CAD">
            <w:pPr>
              <w:rPr>
                <w:rFonts w:cs="Arial"/>
                <w:b/>
              </w:rPr>
            </w:pPr>
          </w:p>
        </w:tc>
        <w:tc>
          <w:tcPr>
            <w:tcW w:w="5912" w:type="dxa"/>
          </w:tcPr>
          <w:p w:rsidR="00340955" w:rsidRPr="0025183C" w:rsidRDefault="00340955" w:rsidP="00696CAD">
            <w:pPr>
              <w:rPr>
                <w:rFonts w:cs="Arial"/>
              </w:rPr>
            </w:pPr>
          </w:p>
          <w:p w:rsidR="009F63C7" w:rsidRPr="0025183C" w:rsidRDefault="006C7BCB" w:rsidP="00340955">
            <w:pPr>
              <w:rPr>
                <w:rFonts w:cs="Arial"/>
                <w:b/>
              </w:rPr>
            </w:pPr>
            <w:r w:rsidRPr="0025183C">
              <w:rPr>
                <w:rFonts w:cs="Arial"/>
              </w:rPr>
              <w:br/>
            </w:r>
            <w:r w:rsidR="00340955" w:rsidRPr="0025183C">
              <w:rPr>
                <w:rFonts w:cs="Arial"/>
              </w:rPr>
              <w:t>Udacity offers classes in computer science, programming languages like Python and Javascript, math, physics and business. Classes include supporting video lectures, quizzes and assignments.</w:t>
            </w:r>
          </w:p>
        </w:tc>
      </w:tr>
    </w:tbl>
    <w:p w:rsidR="0025183C" w:rsidRPr="0025183C" w:rsidRDefault="0025183C" w:rsidP="005A0AC2">
      <w:pPr>
        <w:spacing w:after="0" w:line="240" w:lineRule="auto"/>
        <w:rPr>
          <w:rFonts w:cs="Arial"/>
          <w:b/>
          <w:sz w:val="22"/>
        </w:rPr>
      </w:pPr>
    </w:p>
    <w:p w:rsidR="001E36AB" w:rsidRDefault="001E36AB" w:rsidP="005A0AC2">
      <w:pPr>
        <w:spacing w:after="0" w:line="24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E</w:t>
      </w:r>
      <w:r w:rsidR="005A0AC2" w:rsidRPr="0025183C">
        <w:rPr>
          <w:rFonts w:cs="Arial"/>
          <w:b/>
          <w:sz w:val="22"/>
        </w:rPr>
        <w:t xml:space="preserve">ducational websites </w:t>
      </w:r>
      <w:r>
        <w:rPr>
          <w:rFonts w:cs="Arial"/>
          <w:b/>
          <w:sz w:val="22"/>
        </w:rPr>
        <w:t>with</w:t>
      </w:r>
      <w:r w:rsidR="005A0AC2" w:rsidRPr="0025183C">
        <w:rPr>
          <w:rFonts w:cs="Arial"/>
          <w:b/>
          <w:sz w:val="22"/>
        </w:rPr>
        <w:t xml:space="preserve"> lectures, videos, and tutorials</w:t>
      </w:r>
      <w:r>
        <w:rPr>
          <w:rFonts w:cs="Arial"/>
          <w:b/>
          <w:sz w:val="22"/>
        </w:rPr>
        <w:t xml:space="preserve"> you can access by browsing or searching for your topics of interest</w:t>
      </w:r>
      <w:r w:rsidR="00ED184C">
        <w:rPr>
          <w:rFonts w:cs="Arial"/>
          <w:b/>
          <w:sz w:val="22"/>
        </w:rPr>
        <w:t>:</w:t>
      </w:r>
      <w:r w:rsidR="005A0AC2" w:rsidRPr="0025183C">
        <w:rPr>
          <w:rFonts w:cs="Arial"/>
          <w:b/>
          <w:sz w:val="22"/>
        </w:rPr>
        <w:t xml:space="preserve"> </w:t>
      </w:r>
    </w:p>
    <w:p w:rsidR="005A0AC2" w:rsidRPr="0025183C" w:rsidRDefault="005A0AC2" w:rsidP="005A0AC2">
      <w:pPr>
        <w:spacing w:after="0" w:line="240" w:lineRule="auto"/>
        <w:rPr>
          <w:rFonts w:cs="Arial"/>
          <w:b/>
          <w:sz w:val="22"/>
        </w:rPr>
      </w:pPr>
    </w:p>
    <w:p w:rsidR="005A0AC2" w:rsidRPr="0025183C" w:rsidRDefault="005A0AC2" w:rsidP="005A0AC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25183C">
        <w:rPr>
          <w:rFonts w:ascii="Arial" w:hAnsi="Arial" w:cs="Arial"/>
        </w:rPr>
        <w:t>National Geographic (www.nationalgeographic.com)</w:t>
      </w:r>
    </w:p>
    <w:p w:rsidR="005A0AC2" w:rsidRPr="0025183C" w:rsidRDefault="005A0AC2" w:rsidP="005A0AC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25183C">
        <w:rPr>
          <w:rFonts w:ascii="Arial" w:hAnsi="Arial" w:cs="Arial"/>
        </w:rPr>
        <w:t>PBS (www.pbs.org)</w:t>
      </w:r>
    </w:p>
    <w:p w:rsidR="005A0AC2" w:rsidRPr="0025183C" w:rsidRDefault="005A0AC2" w:rsidP="005A0AC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25183C">
        <w:rPr>
          <w:rFonts w:ascii="Arial" w:hAnsi="Arial" w:cs="Arial"/>
        </w:rPr>
        <w:t>YouTube (youtube.com)</w:t>
      </w:r>
    </w:p>
    <w:p w:rsidR="005A0AC2" w:rsidRPr="0025183C" w:rsidRDefault="005A0AC2" w:rsidP="005A0AC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25183C">
        <w:rPr>
          <w:rFonts w:ascii="Arial" w:hAnsi="Arial" w:cs="Arial"/>
        </w:rPr>
        <w:t>TED (</w:t>
      </w:r>
      <w:hyperlink r:id="rId31" w:history="1">
        <w:r w:rsidRPr="0025183C">
          <w:rPr>
            <w:rStyle w:val="Hyperlink"/>
            <w:rFonts w:ascii="Arial" w:hAnsi="Arial" w:cs="Arial"/>
          </w:rPr>
          <w:t>www.ted.com</w:t>
        </w:r>
      </w:hyperlink>
      <w:r w:rsidRPr="0025183C">
        <w:rPr>
          <w:rFonts w:ascii="Arial" w:hAnsi="Arial" w:cs="Arial"/>
        </w:rPr>
        <w:t>)</w:t>
      </w:r>
    </w:p>
    <w:p w:rsidR="005A0AC2" w:rsidRPr="0025183C" w:rsidRDefault="005A0AC2" w:rsidP="005A0AC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25183C">
        <w:rPr>
          <w:rFonts w:ascii="Arial" w:hAnsi="Arial" w:cs="Arial"/>
        </w:rPr>
        <w:t>The Canadian Encyclopedia (http://www.thecanadianencyclopedia.ca/en/)</w:t>
      </w:r>
    </w:p>
    <w:p w:rsidR="009F63C7" w:rsidRPr="0025183C" w:rsidRDefault="009F63C7" w:rsidP="00696CAD">
      <w:pPr>
        <w:spacing w:after="0" w:line="240" w:lineRule="auto"/>
        <w:rPr>
          <w:rFonts w:cs="Arial"/>
          <w:b/>
          <w:sz w:val="22"/>
        </w:rPr>
      </w:pPr>
    </w:p>
    <w:p w:rsidR="009F63C7" w:rsidRPr="0025183C" w:rsidRDefault="009F63C7" w:rsidP="00696CAD">
      <w:pPr>
        <w:spacing w:after="0" w:line="240" w:lineRule="auto"/>
        <w:rPr>
          <w:rFonts w:cs="Arial"/>
          <w:b/>
          <w:sz w:val="22"/>
        </w:rPr>
      </w:pPr>
    </w:p>
    <w:p w:rsidR="0025183C" w:rsidRPr="0025183C" w:rsidRDefault="0025183C" w:rsidP="0025183C">
      <w:pPr>
        <w:rPr>
          <w:rFonts w:cs="Arial"/>
          <w:b/>
          <w:sz w:val="22"/>
          <w:lang w:val="en-US"/>
        </w:rPr>
      </w:pPr>
      <w:r w:rsidRPr="0025183C">
        <w:rPr>
          <w:rFonts w:cs="Arial"/>
          <w:b/>
          <w:sz w:val="22"/>
          <w:lang w:val="en-US"/>
        </w:rPr>
        <w:t>Need extra help?</w:t>
      </w:r>
    </w:p>
    <w:p w:rsidR="0025183C" w:rsidRPr="0025183C" w:rsidRDefault="0025183C" w:rsidP="0025183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5183C">
        <w:rPr>
          <w:rFonts w:ascii="Arial" w:hAnsi="Arial" w:cs="Arial"/>
          <w:lang w:val="en-US"/>
        </w:rPr>
        <w:t xml:space="preserve">Join us at Tech Café! Tuesdays and Thursdays </w:t>
      </w:r>
      <w:r w:rsidR="007052B4">
        <w:rPr>
          <w:rFonts w:ascii="Arial" w:hAnsi="Arial" w:cs="Arial"/>
          <w:lang w:val="en-US"/>
        </w:rPr>
        <w:t xml:space="preserve">at Central Library </w:t>
      </w:r>
      <w:r w:rsidRPr="0025183C">
        <w:rPr>
          <w:rFonts w:ascii="Arial" w:hAnsi="Arial" w:cs="Arial"/>
          <w:lang w:val="en-US"/>
        </w:rPr>
        <w:t>on Level 3 at 2:00 pm.</w:t>
      </w:r>
    </w:p>
    <w:p w:rsidR="00696CAD" w:rsidRPr="007052B4" w:rsidRDefault="0025183C" w:rsidP="00696CAD">
      <w:pPr>
        <w:pStyle w:val="ListParagraph"/>
        <w:numPr>
          <w:ilvl w:val="0"/>
          <w:numId w:val="10"/>
        </w:numPr>
        <w:spacing w:after="0" w:line="240" w:lineRule="auto"/>
        <w:rPr>
          <w:rFonts w:eastAsia="Arial" w:cs="Arial"/>
        </w:rPr>
      </w:pPr>
      <w:r w:rsidRPr="007052B4">
        <w:rPr>
          <w:rFonts w:ascii="Arial" w:hAnsi="Arial" w:cs="Arial"/>
        </w:rPr>
        <w:t xml:space="preserve">Feel free to </w:t>
      </w:r>
      <w:r w:rsidRPr="007052B4">
        <w:rPr>
          <w:rFonts w:ascii="Arial" w:hAnsi="Arial" w:cs="Arial"/>
          <w:lang w:val="en-US"/>
        </w:rPr>
        <w:t>con</w:t>
      </w:r>
      <w:r w:rsidRPr="007052B4">
        <w:rPr>
          <w:rFonts w:ascii="Arial" w:hAnsi="Arial" w:cs="Arial"/>
        </w:rPr>
        <w:t xml:space="preserve">tact VPL during library hours </w:t>
      </w:r>
      <w:r w:rsidRPr="007052B4">
        <w:rPr>
          <w:rFonts w:ascii="Arial" w:hAnsi="Arial" w:cs="Arial"/>
          <w:lang w:val="en-US"/>
        </w:rPr>
        <w:t xml:space="preserve">at 604-331-3603, by email at </w:t>
      </w:r>
      <w:hyperlink r:id="rId32" w:history="1">
        <w:r w:rsidRPr="007052B4">
          <w:rPr>
            <w:rStyle w:val="Hyperlink"/>
            <w:rFonts w:ascii="Arial" w:hAnsi="Arial" w:cs="Arial"/>
            <w:lang w:val="en-US"/>
          </w:rPr>
          <w:t>info@vpl.ca</w:t>
        </w:r>
      </w:hyperlink>
      <w:r w:rsidRPr="007052B4">
        <w:rPr>
          <w:rFonts w:ascii="Arial" w:hAnsi="Arial" w:cs="Arial"/>
          <w:lang w:val="en-US"/>
        </w:rPr>
        <w:t>, or drop by your VPL branch.</w:t>
      </w:r>
    </w:p>
    <w:p w:rsidR="00805232" w:rsidRPr="0025183C" w:rsidRDefault="00805232">
      <w:pPr>
        <w:rPr>
          <w:rFonts w:cs="Arial"/>
          <w:sz w:val="22"/>
        </w:rPr>
      </w:pPr>
    </w:p>
    <w:sectPr w:rsidR="00805232" w:rsidRPr="0025183C" w:rsidSect="00D805D9">
      <w:headerReference w:type="default" r:id="rId33"/>
      <w:footerReference w:type="default" r:id="rId34"/>
      <w:type w:val="continuous"/>
      <w:pgSz w:w="12240" w:h="15840"/>
      <w:pgMar w:top="720" w:right="1134" w:bottom="851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EE9" w:rsidRDefault="004B5EE9" w:rsidP="004B5EE9">
      <w:pPr>
        <w:spacing w:after="0" w:line="240" w:lineRule="auto"/>
      </w:pPr>
      <w:r>
        <w:separator/>
      </w:r>
    </w:p>
  </w:endnote>
  <w:endnote w:type="continuationSeparator" w:id="0">
    <w:p w:rsidR="004B5EE9" w:rsidRDefault="004B5EE9" w:rsidP="004B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B84" w:rsidRDefault="00743B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A2" w:rsidRPr="00A97AAD" w:rsidRDefault="009443FA" w:rsidP="002104C6">
    <w:pPr>
      <w:pStyle w:val="Footer"/>
      <w:spacing w:after="0"/>
      <w:rPr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4.4pt;height:42pt">
          <v:imagedata r:id="rId1" o:title=""/>
        </v:shape>
      </w:pict>
    </w:r>
    <w:r w:rsidR="000718A2">
      <w:t xml:space="preserve">   </w:t>
    </w:r>
    <w:r w:rsidR="000718A2">
      <w:rPr>
        <w:sz w:val="18"/>
        <w:szCs w:val="18"/>
      </w:rPr>
      <w:t>Introduction to eLearning handout / Last updated April 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B84" w:rsidRDefault="00743B84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5D" w:rsidRPr="00A97AAD" w:rsidRDefault="009443FA" w:rsidP="002104C6">
    <w:pPr>
      <w:pStyle w:val="Footer"/>
      <w:spacing w:after="0"/>
      <w:rPr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4.4pt;height:42pt">
          <v:imagedata r:id="rId1" o:title=""/>
        </v:shape>
      </w:pict>
    </w:r>
    <w:r w:rsidR="00E65783">
      <w:t xml:space="preserve">   </w:t>
    </w:r>
    <w:r w:rsidR="00E65783">
      <w:rPr>
        <w:sz w:val="18"/>
        <w:szCs w:val="18"/>
      </w:rPr>
      <w:t xml:space="preserve">Introduction to eLearning handout / Last updated </w:t>
    </w:r>
    <w:r w:rsidR="00743B84">
      <w:rPr>
        <w:sz w:val="18"/>
        <w:szCs w:val="18"/>
      </w:rPr>
      <w:t>July</w:t>
    </w:r>
    <w:r w:rsidR="00E65783">
      <w:rPr>
        <w:sz w:val="18"/>
        <w:szCs w:val="18"/>
      </w:rPr>
      <w:t xml:space="preserve">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EE9" w:rsidRDefault="004B5EE9" w:rsidP="004B5EE9">
      <w:pPr>
        <w:spacing w:after="0" w:line="240" w:lineRule="auto"/>
      </w:pPr>
      <w:r>
        <w:separator/>
      </w:r>
    </w:p>
  </w:footnote>
  <w:footnote w:type="continuationSeparator" w:id="0">
    <w:p w:rsidR="004B5EE9" w:rsidRDefault="004B5EE9" w:rsidP="004B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B84" w:rsidRDefault="00743B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A2" w:rsidRPr="0012237A" w:rsidRDefault="000718A2" w:rsidP="00A31B73">
    <w:pPr>
      <w:spacing w:line="240" w:lineRule="auto"/>
      <w:ind w:left="-993"/>
      <w:rPr>
        <w:rFonts w:cs="Arial"/>
        <w:b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B84" w:rsidRDefault="00743B8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5D" w:rsidRPr="0012237A" w:rsidRDefault="009443FA" w:rsidP="00A31B73">
    <w:pPr>
      <w:spacing w:line="240" w:lineRule="auto"/>
      <w:ind w:left="-993"/>
      <w:rPr>
        <w:rFonts w:cs="Arial"/>
        <w:b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EA0"/>
    <w:multiLevelType w:val="hybridMultilevel"/>
    <w:tmpl w:val="1D025074"/>
    <w:lvl w:ilvl="0" w:tplc="16FA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E679F"/>
    <w:multiLevelType w:val="hybridMultilevel"/>
    <w:tmpl w:val="0C3CDA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C165A"/>
    <w:multiLevelType w:val="hybridMultilevel"/>
    <w:tmpl w:val="72604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753E1"/>
    <w:multiLevelType w:val="hybridMultilevel"/>
    <w:tmpl w:val="5544A8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81DB8"/>
    <w:multiLevelType w:val="hybridMultilevel"/>
    <w:tmpl w:val="BE262B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7721E"/>
    <w:multiLevelType w:val="hybridMultilevel"/>
    <w:tmpl w:val="502C27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74782"/>
    <w:multiLevelType w:val="hybridMultilevel"/>
    <w:tmpl w:val="2188E0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22DA3"/>
    <w:multiLevelType w:val="hybridMultilevel"/>
    <w:tmpl w:val="DECCD1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E514F"/>
    <w:multiLevelType w:val="hybridMultilevel"/>
    <w:tmpl w:val="21DA10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B065A"/>
    <w:multiLevelType w:val="hybridMultilevel"/>
    <w:tmpl w:val="9148FD3C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6CAD"/>
    <w:rsid w:val="000718A2"/>
    <w:rsid w:val="001B012A"/>
    <w:rsid w:val="001E36AB"/>
    <w:rsid w:val="0025183C"/>
    <w:rsid w:val="002963BC"/>
    <w:rsid w:val="002B6015"/>
    <w:rsid w:val="00340955"/>
    <w:rsid w:val="0035018D"/>
    <w:rsid w:val="00385249"/>
    <w:rsid w:val="003D699D"/>
    <w:rsid w:val="00407341"/>
    <w:rsid w:val="004B5EE9"/>
    <w:rsid w:val="0052437A"/>
    <w:rsid w:val="005A0AC2"/>
    <w:rsid w:val="00673A97"/>
    <w:rsid w:val="00696CAD"/>
    <w:rsid w:val="006C7BCB"/>
    <w:rsid w:val="007052B4"/>
    <w:rsid w:val="0071675F"/>
    <w:rsid w:val="00743B84"/>
    <w:rsid w:val="00805232"/>
    <w:rsid w:val="008F14F4"/>
    <w:rsid w:val="009443FA"/>
    <w:rsid w:val="00947967"/>
    <w:rsid w:val="00964BA5"/>
    <w:rsid w:val="009F63C7"/>
    <w:rsid w:val="00B826A2"/>
    <w:rsid w:val="00BA3896"/>
    <w:rsid w:val="00D54F0E"/>
    <w:rsid w:val="00E65783"/>
    <w:rsid w:val="00ED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AD"/>
    <w:rPr>
      <w:rFonts w:ascii="Arial" w:eastAsia="SimSun" w:hAnsi="Arial" w:cs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6CAD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96CAD"/>
    <w:pPr>
      <w:ind w:left="720"/>
      <w:contextualSpacing/>
    </w:pPr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696CAD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96CAD"/>
    <w:rPr>
      <w:rFonts w:ascii="Arial" w:eastAsia="SimSun" w:hAnsi="Arial" w:cs="Times New Roman"/>
      <w:sz w:val="24"/>
      <w:szCs w:val="20"/>
      <w:lang w:eastAsia="zh-CN"/>
    </w:rPr>
  </w:style>
  <w:style w:type="character" w:customStyle="1" w:styleId="ListParagraphChar">
    <w:name w:val="List Paragraph Char"/>
    <w:link w:val="ListParagraph"/>
    <w:uiPriority w:val="34"/>
    <w:rsid w:val="00696CAD"/>
    <w:rPr>
      <w:rFonts w:ascii="Calibri" w:eastAsia="SimSun" w:hAnsi="Calibri" w:cs="Times New Roman"/>
      <w:lang w:eastAsia="zh-CN"/>
    </w:rPr>
  </w:style>
  <w:style w:type="paragraph" w:customStyle="1" w:styleId="Normal1">
    <w:name w:val="Normal1"/>
    <w:rsid w:val="00696CAD"/>
    <w:rPr>
      <w:rFonts w:ascii="Calibri" w:eastAsia="Calibri" w:hAnsi="Calibri" w:cs="Calibri"/>
      <w:color w:val="00000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CAD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F6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C7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zh-TW"/>
    </w:rPr>
  </w:style>
  <w:style w:type="paragraph" w:styleId="Header">
    <w:name w:val="header"/>
    <w:basedOn w:val="Normal"/>
    <w:link w:val="HeaderChar"/>
    <w:uiPriority w:val="99"/>
    <w:semiHidden/>
    <w:unhideWhenUsed/>
    <w:rsid w:val="0074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B84"/>
    <w:rPr>
      <w:rFonts w:ascii="Arial" w:eastAsia="SimSun" w:hAnsi="Arial" w:cs="Times New Roman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es.vpl.ca/eLearning" TargetMode="Externa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hyperlink" Target="http://www.vpl.ca/electronic_databases/cat/C205" TargetMode="External"/><Relationship Id="rId17" Type="http://schemas.openxmlformats.org/officeDocument/2006/relationships/footer" Target="footer1.xml"/><Relationship Id="rId25" Type="http://schemas.openxmlformats.org/officeDocument/2006/relationships/hyperlink" Target="http://www.futurelearn.com" TargetMode="External"/><Relationship Id="rId33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7.png"/><Relationship Id="rId32" Type="http://schemas.openxmlformats.org/officeDocument/2006/relationships/hyperlink" Target="https://xwww.vpl.ca/owa/redir.aspx?C=ad1656d6f3274414af4eea0d46d4d776&amp;URL=mailto%3ainfo%40vpl.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http://www.edx.org" TargetMode="External"/><Relationship Id="rId28" Type="http://schemas.openxmlformats.org/officeDocument/2006/relationships/hyperlink" Target="http://www.khanacademy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vpl.ca/news/details/lynda_com" TargetMode="External"/><Relationship Id="rId19" Type="http://schemas.openxmlformats.org/officeDocument/2006/relationships/header" Target="header3.xml"/><Relationship Id="rId31" Type="http://schemas.openxmlformats.org/officeDocument/2006/relationships/hyperlink" Target="http://www.ted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vpl.ca/electronic_databases/alpha/p" TargetMode="External"/><Relationship Id="rId22" Type="http://schemas.openxmlformats.org/officeDocument/2006/relationships/hyperlink" Target="file:///E:\Elearning%20course%20dev%202014\www.coursera.org" TargetMode="External"/><Relationship Id="rId27" Type="http://schemas.openxmlformats.org/officeDocument/2006/relationships/image" Target="media/image9.png"/><Relationship Id="rId30" Type="http://schemas.openxmlformats.org/officeDocument/2006/relationships/hyperlink" Target="http://www.udacity.com" TargetMode="Externa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2855</Characters>
  <Application>Microsoft Office Word</Application>
  <DocSecurity>0</DocSecurity>
  <Lines>127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Public Library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2</cp:revision>
  <dcterms:created xsi:type="dcterms:W3CDTF">2015-09-01T00:01:00Z</dcterms:created>
  <dcterms:modified xsi:type="dcterms:W3CDTF">2015-09-01T00:01:00Z</dcterms:modified>
</cp:coreProperties>
</file>