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 Games in the Library w/Christopher Knapp  (cknapp@pgpl.ca)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Chris’s Introduction and Background in Gaming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Libraries are social spaces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Games are social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10-18 yos programs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Family gaming afternoon in partnership w/community video/gaming businesses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for if there is an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Table top gaming night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an emerging adult audience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 to D&amp;D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Attendees’ Interests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Tournament planning; Switch programming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Basics from no knowledge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Zero Gaming Background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place to start; can be selective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 to gaming shops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Teens LOVE to talk about their interests and teach you about them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Pride and ownership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Nintendo (Switch) - most recognized console and learner-friendly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Smash Brothers; MarioKart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 prepared for monetary investment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Multi-Platform games offer inclusion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Among US; Fortnite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Multi-player games to build interaction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up a passive gaming corner, where teens and librarians can pick up a controller and play and then build from there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X-box offers a game pass (think Netflix for gaming), which saves money and offers variety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Carefully consider the pros and cons of a console ecosystem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Dungeons and Dragons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way to bring in the gamers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D&amp;D playbooks circulate like crazy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Lots of free material online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 investment - player handbook is $40 to $50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 and paper based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time for fundamentals and lingo and mechanics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Creative and malleable!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Patience and humor go a long way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Board Games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of us have played at least one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Clue; Monopoly; Life; Settlers of Catan; 5-Minute Dungeon (this one is super fun!)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