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m0c7x5ocsl1j" w:id="0"/>
      <w:bookmarkEnd w:id="0"/>
      <w:r w:rsidDel="00000000" w:rsidR="00000000" w:rsidRPr="00000000">
        <w:rPr>
          <w:rtl w:val="0"/>
        </w:rPr>
        <w:t xml:space="preserve">Resource List to Learn More 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Here are some sources we consulted and/or recommend that you check out to learn more about Service Design.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Books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is Service Design Thinking: Basics, Tools, Cases  by Jakob Schneider &amp; Marc Stickdorn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 Design: From Insight to Implementation by Andrew Polaine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Websites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 Design Tools [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http://www.servicedesigntools.org</w:t>
        </w:r>
      </w:hyperlink>
      <w:r w:rsidDel="00000000" w:rsidR="00000000" w:rsidRPr="00000000">
        <w:rPr>
          <w:rtl w:val="0"/>
        </w:rPr>
        <w:t xml:space="preserve">]</w:t>
        <w:br w:type="textWrapping"/>
      </w:r>
      <w:r w:rsidDel="00000000" w:rsidR="00000000" w:rsidRPr="00000000">
        <w:rPr>
          <w:i w:val="1"/>
          <w:rtl w:val="0"/>
        </w:rPr>
        <w:t xml:space="preserve">For methods and case studies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 Design Toolkit [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http://www.servicedesigntoolkit.org/index.html</w:t>
        </w:r>
      </w:hyperlink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For downloadable templates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 Thinking for Libraries [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http://designthinkingforlibraries.com</w:t>
        </w:r>
      </w:hyperlink>
      <w:r w:rsidDel="00000000" w:rsidR="00000000" w:rsidRPr="00000000">
        <w:rPr>
          <w:rtl w:val="0"/>
        </w:rPr>
        <w:t xml:space="preserve">] </w:t>
        <w:br w:type="textWrapping"/>
      </w:r>
      <w:r w:rsidDel="00000000" w:rsidR="00000000" w:rsidRPr="00000000">
        <w:rPr>
          <w:i w:val="1"/>
          <w:rtl w:val="0"/>
        </w:rPr>
        <w:t xml:space="preserve">For a relevant toolkit that applies specifically to libraries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Groups to Follow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 Design Network - Canada Chapter [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https://www.service-design-network.org/chapters/canada</w:t>
        </w:r>
      </w:hyperlink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BC Libraries UX Interest Group  </w:t>
        <w:br w:type="textWrapping"/>
        <w:t xml:space="preserve">[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https://plus.google.com/communities/110039383485383922603</w:t>
        </w:r>
      </w:hyperlink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plus.google.com/communities/110039383485383922603" TargetMode="External"/><Relationship Id="rId5" Type="http://schemas.openxmlformats.org/officeDocument/2006/relationships/hyperlink" Target="http://www.servicedesigntools.org" TargetMode="External"/><Relationship Id="rId6" Type="http://schemas.openxmlformats.org/officeDocument/2006/relationships/hyperlink" Target="http://www.servicedesigntoolkit.org/index.html" TargetMode="External"/><Relationship Id="rId7" Type="http://schemas.openxmlformats.org/officeDocument/2006/relationships/hyperlink" Target="http://designthinkingforlibraries.com" TargetMode="External"/><Relationship Id="rId8" Type="http://schemas.openxmlformats.org/officeDocument/2006/relationships/hyperlink" Target="https://www.service-design-network.org/chapters/canada" TargetMode="External"/></Relationships>
</file>