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lang w:eastAsia="ja-JP"/>
        </w:rPr>
        <w:id w:val="1259873994"/>
        <w:docPartObj>
          <w:docPartGallery w:val="Cover Pages"/>
          <w:docPartUnique/>
        </w:docPartObj>
      </w:sdtPr>
      <w:sdtEndPr/>
      <w:sdtContent>
        <w:p w:rsidR="001876F8" w:rsidRDefault="001876F8">
          <w:pPr>
            <w:rPr>
              <w:rFonts w:asciiTheme="majorHAnsi" w:eastAsiaTheme="majorEastAsia" w:hAnsiTheme="majorHAnsi" w:cstheme="majorBidi"/>
              <w:color w:val="2E74B5" w:themeColor="accent1" w:themeShade="BF"/>
              <w:sz w:val="32"/>
              <w:szCs w:val="32"/>
              <w:lang w:eastAsia="ja-JP"/>
            </w:rPr>
          </w:pPr>
          <w:r w:rsidRPr="001876F8">
            <w:rPr>
              <w:rFonts w:asciiTheme="majorHAnsi" w:eastAsiaTheme="majorEastAsia" w:hAnsiTheme="majorHAnsi" w:cstheme="majorBidi"/>
              <w:noProof/>
              <w:color w:val="2E74B5" w:themeColor="accent1" w:themeShade="BF"/>
              <w:sz w:val="32"/>
              <w:szCs w:val="32"/>
              <w:lang w:eastAsia="en-CA"/>
            </w:rPr>
            <mc:AlternateContent>
              <mc:Choice Requires="wps">
                <w:drawing>
                  <wp:anchor distT="0" distB="0" distL="114300" distR="114300" simplePos="0" relativeHeight="251659264" behindDoc="0" locked="0" layoutInCell="1" allowOverlap="1" wp14:anchorId="1BDA12BA" wp14:editId="180D2152">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080"/>
                                  <w:gridCol w:w="4426"/>
                                </w:tblGrid>
                                <w:tr w:rsidR="001876F8">
                                  <w:trPr>
                                    <w:jc w:val="center"/>
                                  </w:trPr>
                                  <w:tc>
                                    <w:tcPr>
                                      <w:tcW w:w="2568" w:type="pct"/>
                                      <w:vAlign w:val="center"/>
                                    </w:tcPr>
                                    <w:p w:rsidR="001876F8" w:rsidRDefault="001876F8">
                                      <w:pPr>
                                        <w:jc w:val="right"/>
                                      </w:pPr>
                                      <w:r w:rsidRPr="001876F8">
                                        <w:rPr>
                                          <w:noProof/>
                                          <w:lang w:eastAsia="en-CA"/>
                                        </w:rPr>
                                        <w:drawing>
                                          <wp:inline distT="0" distB="0" distL="0" distR="0" wp14:anchorId="696CA152" wp14:editId="0775A67A">
                                            <wp:extent cx="4036059" cy="3027045"/>
                                            <wp:effectExtent l="0" t="0" r="3175" b="1905"/>
                                            <wp:docPr id="1" name="Picture 1" descr="C:\Users\Leanne\Downloads\iStock_000033406938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anne\Downloads\iStock_000033406938_Lar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0700" cy="3030526"/>
                                                    </a:xfrm>
                                                    <a:prstGeom prst="rect">
                                                      <a:avLst/>
                                                    </a:prstGeom>
                                                    <a:noFill/>
                                                    <a:ln>
                                                      <a:noFill/>
                                                    </a:ln>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1876F8" w:rsidRDefault="001876F8">
                                          <w:pPr>
                                            <w:pStyle w:val="NoSpacing"/>
                                            <w:spacing w:line="312" w:lineRule="auto"/>
                                            <w:jc w:val="right"/>
                                            <w:rPr>
                                              <w:caps/>
                                              <w:color w:val="191919" w:themeColor="text1" w:themeTint="E6"/>
                                              <w:sz w:val="72"/>
                                              <w:szCs w:val="72"/>
                                            </w:rPr>
                                          </w:pPr>
                                          <w:r>
                                            <w:rPr>
                                              <w:caps/>
                                              <w:color w:val="191919" w:themeColor="text1" w:themeTint="E6"/>
                                              <w:sz w:val="72"/>
                                              <w:szCs w:val="72"/>
                                            </w:rPr>
                                            <w:t>Your library Communications tool kit</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rsidR="001876F8" w:rsidRDefault="001876F8" w:rsidP="001876F8">
                                          <w:pPr>
                                            <w:jc w:val="right"/>
                                            <w:rPr>
                                              <w:sz w:val="24"/>
                                              <w:szCs w:val="24"/>
                                            </w:rPr>
                                          </w:pPr>
                                          <w:r>
                                            <w:rPr>
                                              <w:color w:val="000000" w:themeColor="text1"/>
                                              <w:sz w:val="24"/>
                                              <w:szCs w:val="24"/>
                                            </w:rPr>
                                            <w:t xml:space="preserve">     </w:t>
                                          </w:r>
                                        </w:p>
                                      </w:sdtContent>
                                    </w:sdt>
                                  </w:tc>
                                  <w:tc>
                                    <w:tcPr>
                                      <w:tcW w:w="2432" w:type="pct"/>
                                      <w:vAlign w:val="center"/>
                                    </w:tcPr>
                                    <w:p w:rsidR="001876F8" w:rsidRDefault="001876F8">
                                      <w:pPr>
                                        <w:pStyle w:val="NoSpacing"/>
                                        <w:rPr>
                                          <w:caps/>
                                          <w:color w:val="ED7D31" w:themeColor="accent2"/>
                                          <w:sz w:val="26"/>
                                          <w:szCs w:val="26"/>
                                        </w:rPr>
                                      </w:pPr>
                                      <w:r>
                                        <w:rPr>
                                          <w:caps/>
                                          <w:color w:val="ED7D31"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rsidR="001876F8" w:rsidRDefault="001876F8">
                                          <w:pPr>
                                            <w:rPr>
                                              <w:color w:val="000000" w:themeColor="text1"/>
                                            </w:rPr>
                                          </w:pPr>
                                          <w:r>
                                            <w:rPr>
                                              <w:color w:val="000000" w:themeColor="text1"/>
                                            </w:rPr>
                                            <w:t>Use this document like you’d use a tool belt: have it hanging around somewhere handy and pull out what you need… when you need it.</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rsidR="001876F8" w:rsidRDefault="001876F8">
                                          <w:pPr>
                                            <w:pStyle w:val="NoSpacing"/>
                                            <w:rPr>
                                              <w:color w:val="ED7D31" w:themeColor="accent2"/>
                                              <w:sz w:val="26"/>
                                              <w:szCs w:val="26"/>
                                            </w:rPr>
                                          </w:pPr>
                                          <w:r>
                                            <w:rPr>
                                              <w:color w:val="ED7D31" w:themeColor="accent2"/>
                                              <w:sz w:val="26"/>
                                              <w:szCs w:val="26"/>
                                            </w:rPr>
                                            <w:t>Leanne Myggland-Carter &amp;            Wayne Rothe</w:t>
                                          </w:r>
                                        </w:p>
                                      </w:sdtContent>
                                    </w:sdt>
                                    <w:p w:rsidR="001876F8" w:rsidRDefault="00FB5040" w:rsidP="001876F8">
                                      <w:pPr>
                                        <w:pStyle w:val="Subtitle"/>
                                      </w:pPr>
                                      <w:sdt>
                                        <w:sdtPr>
                                          <w:rPr>
                                            <w:rFonts w:eastAsia="Times New Roman"/>
                                            <w:sz w:val="16"/>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1876F8" w:rsidRPr="001876F8">
                                            <w:rPr>
                                              <w:rFonts w:eastAsia="Times New Roman"/>
                                              <w:sz w:val="16"/>
                                            </w:rPr>
                                            <w:t>C10: How to Shake Things Up in Your Community</w:t>
                                          </w:r>
                                        </w:sdtContent>
                                      </w:sdt>
                                    </w:p>
                                  </w:tc>
                                </w:tr>
                              </w:tbl>
                              <w:p w:rsidR="001876F8" w:rsidRDefault="001876F8"/>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1BDA12BA"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080"/>
                            <w:gridCol w:w="4426"/>
                          </w:tblGrid>
                          <w:tr w:rsidR="001876F8">
                            <w:trPr>
                              <w:jc w:val="center"/>
                            </w:trPr>
                            <w:tc>
                              <w:tcPr>
                                <w:tcW w:w="2568" w:type="pct"/>
                                <w:vAlign w:val="center"/>
                              </w:tcPr>
                              <w:p w:rsidR="001876F8" w:rsidRDefault="001876F8">
                                <w:pPr>
                                  <w:jc w:val="right"/>
                                </w:pPr>
                                <w:r w:rsidRPr="001876F8">
                                  <w:rPr>
                                    <w:noProof/>
                                    <w:lang w:eastAsia="en-CA"/>
                                  </w:rPr>
                                  <w:drawing>
                                    <wp:inline distT="0" distB="0" distL="0" distR="0" wp14:anchorId="696CA152" wp14:editId="0775A67A">
                                      <wp:extent cx="4036059" cy="3027045"/>
                                      <wp:effectExtent l="0" t="0" r="3175" b="1905"/>
                                      <wp:docPr id="1" name="Picture 1" descr="C:\Users\Leanne\Downloads\iStock_000033406938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anne\Downloads\iStock_000033406938_Lar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0700" cy="3030526"/>
                                              </a:xfrm>
                                              <a:prstGeom prst="rect">
                                                <a:avLst/>
                                              </a:prstGeom>
                                              <a:noFill/>
                                              <a:ln>
                                                <a:noFill/>
                                              </a:ln>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1876F8" w:rsidRDefault="001876F8">
                                    <w:pPr>
                                      <w:pStyle w:val="NoSpacing"/>
                                      <w:spacing w:line="312" w:lineRule="auto"/>
                                      <w:jc w:val="right"/>
                                      <w:rPr>
                                        <w:caps/>
                                        <w:color w:val="191919" w:themeColor="text1" w:themeTint="E6"/>
                                        <w:sz w:val="72"/>
                                        <w:szCs w:val="72"/>
                                      </w:rPr>
                                    </w:pPr>
                                    <w:r>
                                      <w:rPr>
                                        <w:caps/>
                                        <w:color w:val="191919" w:themeColor="text1" w:themeTint="E6"/>
                                        <w:sz w:val="72"/>
                                        <w:szCs w:val="72"/>
                                      </w:rPr>
                                      <w:t>Your library Communications tool kit</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rsidR="001876F8" w:rsidRDefault="001876F8" w:rsidP="001876F8">
                                    <w:pPr>
                                      <w:jc w:val="right"/>
                                      <w:rPr>
                                        <w:sz w:val="24"/>
                                        <w:szCs w:val="24"/>
                                      </w:rPr>
                                    </w:pPr>
                                    <w:r>
                                      <w:rPr>
                                        <w:color w:val="000000" w:themeColor="text1"/>
                                        <w:sz w:val="24"/>
                                        <w:szCs w:val="24"/>
                                      </w:rPr>
                                      <w:t xml:space="preserve">     </w:t>
                                    </w:r>
                                  </w:p>
                                </w:sdtContent>
                              </w:sdt>
                            </w:tc>
                            <w:tc>
                              <w:tcPr>
                                <w:tcW w:w="2432" w:type="pct"/>
                                <w:vAlign w:val="center"/>
                              </w:tcPr>
                              <w:p w:rsidR="001876F8" w:rsidRDefault="001876F8">
                                <w:pPr>
                                  <w:pStyle w:val="NoSpacing"/>
                                  <w:rPr>
                                    <w:caps/>
                                    <w:color w:val="ED7D31" w:themeColor="accent2"/>
                                    <w:sz w:val="26"/>
                                    <w:szCs w:val="26"/>
                                  </w:rPr>
                                </w:pPr>
                                <w:r>
                                  <w:rPr>
                                    <w:caps/>
                                    <w:color w:val="ED7D31"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rsidR="001876F8" w:rsidRDefault="001876F8">
                                    <w:pPr>
                                      <w:rPr>
                                        <w:color w:val="000000" w:themeColor="text1"/>
                                      </w:rPr>
                                    </w:pPr>
                                    <w:r>
                                      <w:rPr>
                                        <w:color w:val="000000" w:themeColor="text1"/>
                                      </w:rPr>
                                      <w:t>Use this document like you’d use a tool belt: have it hanging around somewhere handy and pull out what you need… when you need it.</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rsidR="001876F8" w:rsidRDefault="001876F8">
                                    <w:pPr>
                                      <w:pStyle w:val="NoSpacing"/>
                                      <w:rPr>
                                        <w:color w:val="ED7D31" w:themeColor="accent2"/>
                                        <w:sz w:val="26"/>
                                        <w:szCs w:val="26"/>
                                      </w:rPr>
                                    </w:pPr>
                                    <w:r>
                                      <w:rPr>
                                        <w:color w:val="ED7D31" w:themeColor="accent2"/>
                                        <w:sz w:val="26"/>
                                        <w:szCs w:val="26"/>
                                      </w:rPr>
                                      <w:t>Leanne Myggland-Carter &amp;            Wayne Rothe</w:t>
                                    </w:r>
                                  </w:p>
                                </w:sdtContent>
                              </w:sdt>
                              <w:p w:rsidR="001876F8" w:rsidRDefault="00FB5040" w:rsidP="001876F8">
                                <w:pPr>
                                  <w:pStyle w:val="Subtitle"/>
                                </w:pPr>
                                <w:sdt>
                                  <w:sdtPr>
                                    <w:rPr>
                                      <w:rFonts w:eastAsia="Times New Roman"/>
                                      <w:sz w:val="16"/>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1876F8" w:rsidRPr="001876F8">
                                      <w:rPr>
                                        <w:rFonts w:eastAsia="Times New Roman"/>
                                        <w:sz w:val="16"/>
                                      </w:rPr>
                                      <w:t>C10: How to Shake Things Up in Your Community</w:t>
                                    </w:r>
                                  </w:sdtContent>
                                </w:sdt>
                              </w:p>
                            </w:tc>
                          </w:tr>
                        </w:tbl>
                        <w:p w:rsidR="001876F8" w:rsidRDefault="001876F8"/>
                      </w:txbxContent>
                    </v:textbox>
                    <w10:wrap anchorx="page" anchory="page"/>
                  </v:shape>
                </w:pict>
              </mc:Fallback>
            </mc:AlternateContent>
          </w:r>
          <w:r>
            <w:rPr>
              <w:lang w:eastAsia="ja-JP"/>
            </w:rPr>
            <w:br w:type="page"/>
          </w:r>
        </w:p>
      </w:sdtContent>
    </w:sdt>
    <w:p w:rsidR="00576FE5" w:rsidRDefault="00576FE5" w:rsidP="00576FE5">
      <w:pPr>
        <w:pStyle w:val="Heading1"/>
        <w:rPr>
          <w:lang w:eastAsia="ja-JP"/>
        </w:rPr>
      </w:pPr>
      <w:r>
        <w:rPr>
          <w:lang w:eastAsia="ja-JP"/>
        </w:rPr>
        <w:lastRenderedPageBreak/>
        <w:t xml:space="preserve">Who should we communicate with? </w:t>
      </w:r>
    </w:p>
    <w:p w:rsidR="000B1C86" w:rsidRPr="00576FE5" w:rsidRDefault="001F0C12" w:rsidP="00576FE5">
      <w:pPr>
        <w:pStyle w:val="Subtitle"/>
        <w:rPr>
          <w:lang w:eastAsia="ja-JP"/>
        </w:rPr>
      </w:pPr>
      <w:r w:rsidRPr="00576FE5">
        <w:rPr>
          <w:lang w:eastAsia="ja-JP"/>
        </w:rPr>
        <w:t>Stakeholders and Specific Target Markets</w:t>
      </w:r>
    </w:p>
    <w:p w:rsidR="001F0C12" w:rsidRPr="00576FE5" w:rsidRDefault="00576FE5" w:rsidP="00576FE5">
      <w:pPr>
        <w:pStyle w:val="Subtitle"/>
        <w:rPr>
          <w:rStyle w:val="IntenseEmphasis"/>
        </w:rPr>
      </w:pPr>
      <w:r w:rsidRPr="00576FE5">
        <w:rPr>
          <w:rStyle w:val="IntenseEmphasis"/>
        </w:rPr>
        <w:t>[Library Name]</w:t>
      </w:r>
      <w:r w:rsidR="001F0C12" w:rsidRPr="00576FE5">
        <w:rPr>
          <w:rStyle w:val="IntenseEmphasis"/>
        </w:rPr>
        <w:t xml:space="preserve"> Stakeholders</w:t>
      </w:r>
      <w:r w:rsidR="00883670" w:rsidRPr="00576FE5">
        <w:rPr>
          <w:rStyle w:val="IntenseEmphasis"/>
        </w:rPr>
        <w:t xml:space="preserve"> </w:t>
      </w:r>
    </w:p>
    <w:p w:rsidR="001F0C12" w:rsidRPr="00576FE5" w:rsidRDefault="001F0C12" w:rsidP="001F0C12">
      <w:pPr>
        <w:rPr>
          <w:rFonts w:cs="Arial"/>
          <w:lang w:eastAsia="ja-JP"/>
        </w:rPr>
      </w:pPr>
      <w:r w:rsidRPr="00576FE5">
        <w:rPr>
          <w:rFonts w:cs="Arial"/>
          <w:i/>
          <w:lang w:eastAsia="ja-JP"/>
        </w:rPr>
        <w:t>What is a stakeholder?</w:t>
      </w:r>
      <w:r w:rsidR="00883670" w:rsidRPr="00576FE5">
        <w:rPr>
          <w:rFonts w:cs="Arial"/>
          <w:i/>
          <w:lang w:eastAsia="ja-JP"/>
        </w:rPr>
        <w:t xml:space="preserve"> </w:t>
      </w:r>
      <w:r w:rsidRPr="00576FE5">
        <w:rPr>
          <w:rFonts w:cs="Arial"/>
          <w:lang w:eastAsia="ja-JP"/>
        </w:rPr>
        <w:t xml:space="preserve">A general term for someone who has an interest or concern in an organization or its work. Stakeholders can include funders, donors, board members, employees, </w:t>
      </w:r>
      <w:r w:rsidR="00883670" w:rsidRPr="00576FE5">
        <w:rPr>
          <w:rFonts w:cs="Arial"/>
          <w:lang w:eastAsia="ja-JP"/>
        </w:rPr>
        <w:t xml:space="preserve">partners, </w:t>
      </w:r>
      <w:r w:rsidRPr="00576FE5">
        <w:rPr>
          <w:rFonts w:cs="Arial"/>
          <w:lang w:eastAsia="ja-JP"/>
        </w:rPr>
        <w:t>volunteers, patrons, and the general public.</w:t>
      </w:r>
    </w:p>
    <w:p w:rsidR="001F0C12" w:rsidRDefault="001F0C12" w:rsidP="001F0C12">
      <w:pPr>
        <w:rPr>
          <w:rFonts w:cs="Arial"/>
          <w:lang w:eastAsia="ja-JP"/>
        </w:rPr>
      </w:pPr>
      <w:r w:rsidRPr="001F0C12">
        <w:rPr>
          <w:rFonts w:cs="Arial"/>
          <w:lang w:eastAsia="ja-JP"/>
        </w:rPr>
        <w:t xml:space="preserve">Who are </w:t>
      </w:r>
      <w:r w:rsidR="00576FE5">
        <w:rPr>
          <w:rFonts w:cs="Arial"/>
          <w:lang w:eastAsia="ja-JP"/>
        </w:rPr>
        <w:t>our</w:t>
      </w:r>
      <w:r w:rsidRPr="001F0C12">
        <w:rPr>
          <w:rFonts w:cs="Arial"/>
          <w:lang w:eastAsia="ja-JP"/>
        </w:rPr>
        <w:t xml:space="preserve"> stakeholders?</w:t>
      </w:r>
    </w:p>
    <w:p w:rsidR="001F0C12" w:rsidRDefault="001F0C12" w:rsidP="001F0C12">
      <w:pPr>
        <w:pStyle w:val="ListParagraph"/>
        <w:numPr>
          <w:ilvl w:val="0"/>
          <w:numId w:val="1"/>
        </w:numPr>
        <w:rPr>
          <w:rFonts w:cs="Arial"/>
          <w:lang w:eastAsia="ja-JP"/>
        </w:rPr>
      </w:pPr>
      <w:r>
        <w:rPr>
          <w:rFonts w:cs="Arial"/>
          <w:lang w:eastAsia="ja-JP"/>
        </w:rPr>
        <w:t>The Province of Alberta, Department of Municipal Affairs</w:t>
      </w:r>
    </w:p>
    <w:p w:rsidR="001F0C12" w:rsidRDefault="001F0C12" w:rsidP="001F0C12">
      <w:pPr>
        <w:pStyle w:val="ListParagraph"/>
        <w:numPr>
          <w:ilvl w:val="0"/>
          <w:numId w:val="1"/>
        </w:numPr>
        <w:rPr>
          <w:rFonts w:cs="Arial"/>
          <w:lang w:eastAsia="ja-JP"/>
        </w:rPr>
      </w:pPr>
      <w:r>
        <w:rPr>
          <w:rFonts w:cs="Arial"/>
          <w:lang w:eastAsia="ja-JP"/>
        </w:rPr>
        <w:t xml:space="preserve">The </w:t>
      </w:r>
      <w:r w:rsidR="00576FE5">
        <w:rPr>
          <w:rFonts w:cs="Arial"/>
          <w:lang w:eastAsia="ja-JP"/>
        </w:rPr>
        <w:t>County/</w:t>
      </w:r>
      <w:r>
        <w:rPr>
          <w:rFonts w:cs="Arial"/>
          <w:lang w:eastAsia="ja-JP"/>
        </w:rPr>
        <w:t>City</w:t>
      </w:r>
      <w:r w:rsidR="00576FE5">
        <w:rPr>
          <w:rFonts w:cs="Arial"/>
          <w:lang w:eastAsia="ja-JP"/>
        </w:rPr>
        <w:t>/Town/Village</w:t>
      </w:r>
      <w:r>
        <w:rPr>
          <w:rFonts w:cs="Arial"/>
          <w:lang w:eastAsia="ja-JP"/>
        </w:rPr>
        <w:t xml:space="preserve"> of </w:t>
      </w:r>
      <w:r w:rsidR="00576FE5">
        <w:rPr>
          <w:rFonts w:cs="Arial"/>
          <w:lang w:eastAsia="ja-JP"/>
        </w:rPr>
        <w:t>__________</w:t>
      </w:r>
    </w:p>
    <w:p w:rsidR="001F0C12" w:rsidRDefault="001F0C12" w:rsidP="001F0C12">
      <w:pPr>
        <w:pStyle w:val="ListParagraph"/>
        <w:numPr>
          <w:ilvl w:val="0"/>
          <w:numId w:val="1"/>
        </w:numPr>
        <w:rPr>
          <w:rFonts w:cs="Arial"/>
          <w:lang w:eastAsia="ja-JP"/>
        </w:rPr>
      </w:pPr>
      <w:r>
        <w:rPr>
          <w:rFonts w:cs="Arial"/>
          <w:lang w:eastAsia="ja-JP"/>
        </w:rPr>
        <w:t xml:space="preserve">The Taxpayers of </w:t>
      </w:r>
      <w:r w:rsidR="00576FE5">
        <w:rPr>
          <w:rFonts w:cs="Arial"/>
          <w:lang w:eastAsia="ja-JP"/>
        </w:rPr>
        <w:t>___________</w:t>
      </w:r>
    </w:p>
    <w:p w:rsidR="001F0C12" w:rsidRDefault="001F0C12" w:rsidP="001F0C12">
      <w:pPr>
        <w:pStyle w:val="ListParagraph"/>
        <w:numPr>
          <w:ilvl w:val="0"/>
          <w:numId w:val="1"/>
        </w:numPr>
        <w:rPr>
          <w:rFonts w:cs="Arial"/>
          <w:lang w:eastAsia="ja-JP"/>
        </w:rPr>
      </w:pPr>
      <w:r>
        <w:rPr>
          <w:rFonts w:cs="Arial"/>
          <w:lang w:eastAsia="ja-JP"/>
        </w:rPr>
        <w:t>Corporate / Partner / Individual Donors</w:t>
      </w:r>
    </w:p>
    <w:p w:rsidR="001F0C12" w:rsidRDefault="001F0C12" w:rsidP="001F0C12">
      <w:pPr>
        <w:pStyle w:val="ListParagraph"/>
        <w:numPr>
          <w:ilvl w:val="0"/>
          <w:numId w:val="1"/>
        </w:numPr>
        <w:rPr>
          <w:rFonts w:cs="Arial"/>
          <w:lang w:eastAsia="ja-JP"/>
        </w:rPr>
      </w:pPr>
      <w:r>
        <w:rPr>
          <w:rFonts w:cs="Arial"/>
          <w:lang w:eastAsia="ja-JP"/>
        </w:rPr>
        <w:t xml:space="preserve">The </w:t>
      </w:r>
      <w:r w:rsidR="00576FE5">
        <w:rPr>
          <w:rFonts w:cs="Arial"/>
          <w:lang w:eastAsia="ja-JP"/>
        </w:rPr>
        <w:t xml:space="preserve">__________ </w:t>
      </w:r>
      <w:r>
        <w:rPr>
          <w:rFonts w:cs="Arial"/>
          <w:lang w:eastAsia="ja-JP"/>
        </w:rPr>
        <w:t>Library Board</w:t>
      </w:r>
    </w:p>
    <w:p w:rsidR="00883670" w:rsidRDefault="00883670" w:rsidP="001F0C12">
      <w:pPr>
        <w:pStyle w:val="ListParagraph"/>
        <w:numPr>
          <w:ilvl w:val="0"/>
          <w:numId w:val="1"/>
        </w:numPr>
        <w:rPr>
          <w:rFonts w:cs="Arial"/>
          <w:lang w:eastAsia="ja-JP"/>
        </w:rPr>
      </w:pPr>
      <w:r>
        <w:rPr>
          <w:rFonts w:cs="Arial"/>
          <w:lang w:eastAsia="ja-JP"/>
        </w:rPr>
        <w:t xml:space="preserve">The Staff of the </w:t>
      </w:r>
      <w:r w:rsidR="00576FE5">
        <w:rPr>
          <w:rFonts w:cs="Arial"/>
          <w:lang w:eastAsia="ja-JP"/>
        </w:rPr>
        <w:t>__________</w:t>
      </w:r>
      <w:r>
        <w:rPr>
          <w:rFonts w:cs="Arial"/>
          <w:lang w:eastAsia="ja-JP"/>
        </w:rPr>
        <w:t xml:space="preserve"> Library</w:t>
      </w:r>
    </w:p>
    <w:p w:rsidR="001F0C12" w:rsidRDefault="00883670" w:rsidP="001F0C12">
      <w:pPr>
        <w:pStyle w:val="ListParagraph"/>
        <w:numPr>
          <w:ilvl w:val="0"/>
          <w:numId w:val="1"/>
        </w:numPr>
        <w:rPr>
          <w:rFonts w:cs="Arial"/>
          <w:lang w:eastAsia="ja-JP"/>
        </w:rPr>
      </w:pPr>
      <w:r>
        <w:rPr>
          <w:rFonts w:cs="Arial"/>
          <w:lang w:eastAsia="ja-JP"/>
        </w:rPr>
        <w:t xml:space="preserve">The Friends of the </w:t>
      </w:r>
      <w:r w:rsidR="00576FE5">
        <w:rPr>
          <w:rFonts w:cs="Arial"/>
          <w:lang w:eastAsia="ja-JP"/>
        </w:rPr>
        <w:t>__________</w:t>
      </w:r>
      <w:r>
        <w:rPr>
          <w:rFonts w:cs="Arial"/>
          <w:lang w:eastAsia="ja-JP"/>
        </w:rPr>
        <w:t xml:space="preserve"> Library</w:t>
      </w:r>
    </w:p>
    <w:p w:rsidR="00883670" w:rsidRPr="00883670" w:rsidRDefault="00883670" w:rsidP="00883670">
      <w:pPr>
        <w:pStyle w:val="ListParagraph"/>
        <w:numPr>
          <w:ilvl w:val="0"/>
          <w:numId w:val="1"/>
        </w:numPr>
        <w:rPr>
          <w:rFonts w:cs="Arial"/>
          <w:lang w:eastAsia="ja-JP"/>
        </w:rPr>
      </w:pPr>
      <w:r w:rsidRPr="00883670">
        <w:rPr>
          <w:rFonts w:cs="Arial"/>
          <w:lang w:eastAsia="ja-JP"/>
        </w:rPr>
        <w:t xml:space="preserve">Partners of the </w:t>
      </w:r>
      <w:r w:rsidR="00576FE5">
        <w:rPr>
          <w:rFonts w:cs="Arial"/>
          <w:lang w:eastAsia="ja-JP"/>
        </w:rPr>
        <w:t>___________</w:t>
      </w:r>
      <w:r w:rsidRPr="00883670">
        <w:rPr>
          <w:rFonts w:cs="Arial"/>
          <w:lang w:eastAsia="ja-JP"/>
        </w:rPr>
        <w:t xml:space="preserve"> Library</w:t>
      </w:r>
    </w:p>
    <w:p w:rsidR="00883670" w:rsidRPr="00883670" w:rsidRDefault="00883670" w:rsidP="00883670">
      <w:pPr>
        <w:pStyle w:val="ListParagraph"/>
        <w:numPr>
          <w:ilvl w:val="0"/>
          <w:numId w:val="1"/>
        </w:numPr>
        <w:rPr>
          <w:rFonts w:cs="Arial"/>
          <w:lang w:eastAsia="ja-JP"/>
        </w:rPr>
      </w:pPr>
      <w:r w:rsidRPr="00883670">
        <w:rPr>
          <w:rFonts w:cs="Arial"/>
          <w:lang w:eastAsia="ja-JP"/>
        </w:rPr>
        <w:t>Volunteers</w:t>
      </w:r>
      <w:r w:rsidRPr="00883670">
        <w:t xml:space="preserve"> </w:t>
      </w:r>
      <w:r>
        <w:t>at</w:t>
      </w:r>
      <w:r w:rsidRPr="00883670">
        <w:rPr>
          <w:rFonts w:cs="Arial"/>
          <w:lang w:eastAsia="ja-JP"/>
        </w:rPr>
        <w:t xml:space="preserve"> the </w:t>
      </w:r>
      <w:r w:rsidR="00576FE5">
        <w:rPr>
          <w:rFonts w:cs="Arial"/>
          <w:lang w:eastAsia="ja-JP"/>
        </w:rPr>
        <w:t>__________</w:t>
      </w:r>
      <w:r w:rsidRPr="00883670">
        <w:rPr>
          <w:rFonts w:cs="Arial"/>
          <w:lang w:eastAsia="ja-JP"/>
        </w:rPr>
        <w:t xml:space="preserve"> Library</w:t>
      </w:r>
    </w:p>
    <w:p w:rsidR="00883670" w:rsidRPr="00883670" w:rsidRDefault="00883670" w:rsidP="00883670">
      <w:pPr>
        <w:pStyle w:val="ListParagraph"/>
        <w:numPr>
          <w:ilvl w:val="0"/>
          <w:numId w:val="1"/>
        </w:numPr>
        <w:rPr>
          <w:rFonts w:cs="Arial"/>
          <w:lang w:eastAsia="ja-JP"/>
        </w:rPr>
      </w:pPr>
      <w:r w:rsidRPr="00883670">
        <w:rPr>
          <w:rFonts w:cs="Arial"/>
          <w:lang w:eastAsia="ja-JP"/>
        </w:rPr>
        <w:t xml:space="preserve">Patrons of the of the </w:t>
      </w:r>
      <w:r w:rsidR="00576FE5">
        <w:rPr>
          <w:rFonts w:cs="Arial"/>
          <w:lang w:eastAsia="ja-JP"/>
        </w:rPr>
        <w:t>__________ L</w:t>
      </w:r>
      <w:r w:rsidRPr="00883670">
        <w:rPr>
          <w:rFonts w:cs="Arial"/>
          <w:lang w:eastAsia="ja-JP"/>
        </w:rPr>
        <w:t>ibrary</w:t>
      </w:r>
    </w:p>
    <w:p w:rsidR="001F0C12" w:rsidRPr="00576FE5" w:rsidRDefault="00576FE5" w:rsidP="00FC3EBC">
      <w:pPr>
        <w:pStyle w:val="ListParagraph"/>
        <w:numPr>
          <w:ilvl w:val="0"/>
          <w:numId w:val="1"/>
        </w:numPr>
        <w:rPr>
          <w:rFonts w:cs="Arial"/>
          <w:lang w:eastAsia="ja-JP"/>
        </w:rPr>
      </w:pPr>
      <w:r>
        <w:rPr>
          <w:rFonts w:cs="Arial"/>
          <w:lang w:eastAsia="ja-JP"/>
        </w:rPr>
        <w:t>Area c</w:t>
      </w:r>
      <w:r w:rsidR="00883670" w:rsidRPr="00883670">
        <w:rPr>
          <w:rFonts w:cs="Arial"/>
          <w:lang w:eastAsia="ja-JP"/>
        </w:rPr>
        <w:t>ommuni</w:t>
      </w:r>
      <w:r>
        <w:rPr>
          <w:rFonts w:cs="Arial"/>
          <w:lang w:eastAsia="ja-JP"/>
        </w:rPr>
        <w:t>ties of __________</w:t>
      </w:r>
    </w:p>
    <w:p w:rsidR="00883670" w:rsidRDefault="00883670" w:rsidP="00FC3EBC">
      <w:pPr>
        <w:pStyle w:val="ListParagraph"/>
        <w:numPr>
          <w:ilvl w:val="0"/>
          <w:numId w:val="1"/>
        </w:numPr>
        <w:rPr>
          <w:rFonts w:cs="Arial"/>
          <w:lang w:eastAsia="ja-JP"/>
        </w:rPr>
      </w:pPr>
      <w:r w:rsidRPr="00576FE5">
        <w:rPr>
          <w:rFonts w:cs="Arial"/>
          <w:lang w:eastAsia="ja-JP"/>
        </w:rPr>
        <w:t xml:space="preserve">The Greater </w:t>
      </w:r>
      <w:r w:rsidR="00576FE5" w:rsidRPr="00576FE5">
        <w:rPr>
          <w:rFonts w:cs="Arial"/>
          <w:lang w:eastAsia="ja-JP"/>
        </w:rPr>
        <w:t>__________</w:t>
      </w:r>
      <w:r w:rsidRPr="00576FE5">
        <w:rPr>
          <w:rFonts w:cs="Arial"/>
          <w:lang w:eastAsia="ja-JP"/>
        </w:rPr>
        <w:t xml:space="preserve"> Area</w:t>
      </w:r>
    </w:p>
    <w:p w:rsidR="00D5307D" w:rsidRDefault="00D5307D" w:rsidP="001F0C12">
      <w:pPr>
        <w:rPr>
          <w:rStyle w:val="IntenseEmphasis"/>
          <w:lang w:eastAsia="ja-JP"/>
        </w:rPr>
      </w:pPr>
    </w:p>
    <w:p w:rsidR="001F0C12" w:rsidRPr="00576FE5" w:rsidRDefault="00576FE5" w:rsidP="001F0C12">
      <w:pPr>
        <w:rPr>
          <w:rStyle w:val="IntenseEmphasis"/>
        </w:rPr>
      </w:pPr>
      <w:r w:rsidRPr="00576FE5">
        <w:rPr>
          <w:rStyle w:val="IntenseEmphasis"/>
          <w:lang w:eastAsia="ja-JP"/>
        </w:rPr>
        <w:t>[Library Name]</w:t>
      </w:r>
      <w:r w:rsidRPr="00576FE5">
        <w:rPr>
          <w:rStyle w:val="IntenseEmphasis"/>
        </w:rPr>
        <w:t xml:space="preserve"> </w:t>
      </w:r>
      <w:r w:rsidR="001F0C12" w:rsidRPr="00576FE5">
        <w:rPr>
          <w:rStyle w:val="IntenseEmphasis"/>
        </w:rPr>
        <w:t>Specific Target Markets</w:t>
      </w:r>
    </w:p>
    <w:p w:rsidR="001F0C12" w:rsidRPr="00576FE5" w:rsidRDefault="001F0C12" w:rsidP="001F0C12">
      <w:pPr>
        <w:rPr>
          <w:rFonts w:cs="Arial"/>
          <w:lang w:eastAsia="ja-JP"/>
        </w:rPr>
      </w:pPr>
      <w:r w:rsidRPr="00576FE5">
        <w:rPr>
          <w:rFonts w:cs="Arial"/>
          <w:i/>
          <w:lang w:eastAsia="ja-JP"/>
        </w:rPr>
        <w:t>What is a target market?</w:t>
      </w:r>
      <w:r w:rsidRPr="00576FE5">
        <w:rPr>
          <w:i/>
        </w:rPr>
        <w:t xml:space="preserve"> </w:t>
      </w:r>
      <w:r w:rsidRPr="00576FE5">
        <w:t>A</w:t>
      </w:r>
      <w:r w:rsidRPr="00576FE5">
        <w:rPr>
          <w:rFonts w:cs="Arial"/>
          <w:lang w:eastAsia="ja-JP"/>
        </w:rPr>
        <w:t xml:space="preserve"> particular group of consumers at which a product </w:t>
      </w:r>
      <w:r w:rsidR="00883670" w:rsidRPr="00576FE5">
        <w:rPr>
          <w:rFonts w:cs="Arial"/>
          <w:lang w:eastAsia="ja-JP"/>
        </w:rPr>
        <w:t xml:space="preserve">/ </w:t>
      </w:r>
      <w:r w:rsidRPr="00576FE5">
        <w:rPr>
          <w:rFonts w:cs="Arial"/>
          <w:lang w:eastAsia="ja-JP"/>
        </w:rPr>
        <w:t>service is aimed.</w:t>
      </w:r>
    </w:p>
    <w:p w:rsidR="00883670" w:rsidRPr="00D5307D" w:rsidRDefault="00883670" w:rsidP="001F0C12">
      <w:pPr>
        <w:rPr>
          <w:rFonts w:cs="Arial"/>
          <w:lang w:eastAsia="ja-JP"/>
        </w:rPr>
      </w:pPr>
      <w:r w:rsidRPr="00D5307D">
        <w:rPr>
          <w:rFonts w:cs="Arial"/>
          <w:lang w:eastAsia="ja-JP"/>
        </w:rPr>
        <w:t xml:space="preserve">What are </w:t>
      </w:r>
      <w:r w:rsidR="00576FE5" w:rsidRPr="00D5307D">
        <w:rPr>
          <w:rFonts w:cs="Arial"/>
          <w:lang w:eastAsia="ja-JP"/>
        </w:rPr>
        <w:t>our</w:t>
      </w:r>
      <w:r w:rsidRPr="00D5307D">
        <w:rPr>
          <w:rFonts w:cs="Arial"/>
          <w:lang w:eastAsia="ja-JP"/>
        </w:rPr>
        <w:t xml:space="preserve"> target markets?</w:t>
      </w:r>
    </w:p>
    <w:p w:rsidR="00285464" w:rsidRPr="00D5307D" w:rsidRDefault="00285464" w:rsidP="00883670">
      <w:pPr>
        <w:pStyle w:val="ListParagraph"/>
        <w:numPr>
          <w:ilvl w:val="0"/>
          <w:numId w:val="2"/>
        </w:numPr>
      </w:pPr>
      <w:r w:rsidRPr="00D5307D">
        <w:t>Library Users</w:t>
      </w:r>
    </w:p>
    <w:p w:rsidR="00285464" w:rsidRPr="00D5307D" w:rsidRDefault="00285464" w:rsidP="00883670">
      <w:pPr>
        <w:pStyle w:val="ListParagraph"/>
        <w:numPr>
          <w:ilvl w:val="0"/>
          <w:numId w:val="2"/>
        </w:numPr>
      </w:pPr>
      <w:r w:rsidRPr="00D5307D">
        <w:t>Library Non-users</w:t>
      </w:r>
    </w:p>
    <w:p w:rsidR="001A0C0E" w:rsidRPr="00D5307D" w:rsidRDefault="001A0C0E" w:rsidP="00883670">
      <w:pPr>
        <w:pStyle w:val="ListParagraph"/>
        <w:numPr>
          <w:ilvl w:val="0"/>
          <w:numId w:val="2"/>
        </w:numPr>
      </w:pPr>
      <w:r w:rsidRPr="00D5307D">
        <w:t>Commuters</w:t>
      </w:r>
    </w:p>
    <w:p w:rsidR="00285464" w:rsidRPr="00D5307D" w:rsidRDefault="00285464" w:rsidP="00883670">
      <w:pPr>
        <w:pStyle w:val="ListParagraph"/>
        <w:numPr>
          <w:ilvl w:val="0"/>
          <w:numId w:val="2"/>
        </w:numPr>
      </w:pPr>
      <w:r w:rsidRPr="00D5307D">
        <w:t>Families</w:t>
      </w:r>
    </w:p>
    <w:p w:rsidR="00576FE5" w:rsidRPr="00D5307D" w:rsidRDefault="00576FE5" w:rsidP="00883670">
      <w:pPr>
        <w:pStyle w:val="ListParagraph"/>
        <w:numPr>
          <w:ilvl w:val="0"/>
          <w:numId w:val="2"/>
        </w:numPr>
      </w:pPr>
      <w:r w:rsidRPr="00D5307D">
        <w:t>Individuals</w:t>
      </w:r>
    </w:p>
    <w:p w:rsidR="00285464" w:rsidRPr="00D5307D" w:rsidRDefault="00285464" w:rsidP="00883670">
      <w:pPr>
        <w:pStyle w:val="ListParagraph"/>
        <w:numPr>
          <w:ilvl w:val="0"/>
          <w:numId w:val="2"/>
        </w:numPr>
      </w:pPr>
      <w:r w:rsidRPr="00D5307D">
        <w:t>New Residents</w:t>
      </w:r>
    </w:p>
    <w:p w:rsidR="00285464" w:rsidRPr="00D5307D" w:rsidRDefault="00576FE5" w:rsidP="00576FE5">
      <w:pPr>
        <w:pStyle w:val="ListParagraph"/>
        <w:numPr>
          <w:ilvl w:val="0"/>
          <w:numId w:val="2"/>
        </w:numPr>
      </w:pPr>
      <w:r w:rsidRPr="00D5307D">
        <w:t>Long-term Residents</w:t>
      </w:r>
    </w:p>
    <w:p w:rsidR="00576FE5" w:rsidRPr="00D5307D" w:rsidRDefault="00576FE5" w:rsidP="00883670">
      <w:pPr>
        <w:pStyle w:val="ListParagraph"/>
        <w:numPr>
          <w:ilvl w:val="0"/>
          <w:numId w:val="2"/>
        </w:numPr>
      </w:pPr>
      <w:r w:rsidRPr="00D5307D">
        <w:t>Infants and Toddlers</w:t>
      </w:r>
    </w:p>
    <w:p w:rsidR="00883670" w:rsidRPr="00D5307D" w:rsidRDefault="00285464" w:rsidP="00883670">
      <w:pPr>
        <w:pStyle w:val="ListParagraph"/>
        <w:numPr>
          <w:ilvl w:val="0"/>
          <w:numId w:val="2"/>
        </w:numPr>
      </w:pPr>
      <w:r w:rsidRPr="00D5307D">
        <w:t xml:space="preserve">Children </w:t>
      </w:r>
    </w:p>
    <w:p w:rsidR="00576FE5" w:rsidRPr="00D5307D" w:rsidRDefault="00285464" w:rsidP="002E0C34">
      <w:pPr>
        <w:pStyle w:val="ListParagraph"/>
        <w:numPr>
          <w:ilvl w:val="0"/>
          <w:numId w:val="2"/>
        </w:numPr>
      </w:pPr>
      <w:r w:rsidRPr="00D5307D">
        <w:t xml:space="preserve">Youth </w:t>
      </w:r>
    </w:p>
    <w:p w:rsidR="00285464" w:rsidRPr="00D5307D" w:rsidRDefault="00285464" w:rsidP="002E0C34">
      <w:pPr>
        <w:pStyle w:val="ListParagraph"/>
        <w:numPr>
          <w:ilvl w:val="0"/>
          <w:numId w:val="2"/>
        </w:numPr>
      </w:pPr>
      <w:r w:rsidRPr="00D5307D">
        <w:t>Adults</w:t>
      </w:r>
    </w:p>
    <w:p w:rsidR="00285464" w:rsidRPr="00D5307D" w:rsidRDefault="00285464" w:rsidP="00D412CD">
      <w:pPr>
        <w:pStyle w:val="ListParagraph"/>
        <w:numPr>
          <w:ilvl w:val="0"/>
          <w:numId w:val="2"/>
        </w:numPr>
      </w:pPr>
      <w:r w:rsidRPr="00D5307D">
        <w:t>All Ages</w:t>
      </w:r>
    </w:p>
    <w:p w:rsidR="007A73A3" w:rsidRPr="00D5307D" w:rsidRDefault="001A0C0E" w:rsidP="00545DCC">
      <w:pPr>
        <w:pStyle w:val="ListParagraph"/>
        <w:numPr>
          <w:ilvl w:val="0"/>
          <w:numId w:val="2"/>
        </w:numPr>
      </w:pPr>
      <w:r w:rsidRPr="00D5307D">
        <w:t xml:space="preserve">Under-privileged and Marginalized </w:t>
      </w:r>
    </w:p>
    <w:p w:rsidR="00576FE5" w:rsidRPr="00D5307D" w:rsidRDefault="00576FE5" w:rsidP="00545DCC">
      <w:pPr>
        <w:pStyle w:val="ListParagraph"/>
        <w:numPr>
          <w:ilvl w:val="0"/>
          <w:numId w:val="2"/>
        </w:numPr>
        <w:sectPr w:rsidR="00576FE5" w:rsidRPr="00D5307D" w:rsidSect="001876F8">
          <w:pgSz w:w="12240" w:h="15840"/>
          <w:pgMar w:top="1440" w:right="1440" w:bottom="1440" w:left="1440" w:header="708" w:footer="708" w:gutter="0"/>
          <w:pgNumType w:start="0"/>
          <w:cols w:space="708"/>
          <w:titlePg/>
          <w:docGrid w:linePitch="360"/>
        </w:sectPr>
      </w:pPr>
      <w:r w:rsidRPr="00D5307D">
        <w:t>__________</w:t>
      </w:r>
    </w:p>
    <w:p w:rsidR="00576FE5" w:rsidRDefault="00576FE5" w:rsidP="00576FE5">
      <w:pPr>
        <w:pStyle w:val="Heading1"/>
      </w:pPr>
      <w:r>
        <w:lastRenderedPageBreak/>
        <w:t xml:space="preserve">How should we </w:t>
      </w:r>
      <w:r w:rsidR="009D695E">
        <w:t xml:space="preserve">directly </w:t>
      </w:r>
      <w:r>
        <w:t>communicate with them?</w:t>
      </w:r>
    </w:p>
    <w:p w:rsidR="00576FE5" w:rsidRPr="00576FE5" w:rsidRDefault="009D695E" w:rsidP="00576FE5">
      <w:pPr>
        <w:pStyle w:val="Subtitle"/>
        <w:rPr>
          <w:rStyle w:val="SubtleEmphasis"/>
          <w:i w:val="0"/>
        </w:rPr>
      </w:pPr>
      <w:r>
        <w:rPr>
          <w:rStyle w:val="SubtleEmphasis"/>
          <w:i w:val="0"/>
        </w:rPr>
        <w:t>Press Releases, Media Releases, &amp; Public Service Announcements</w:t>
      </w:r>
    </w:p>
    <w:p w:rsidR="00576FE5" w:rsidRPr="00D5307D" w:rsidRDefault="00576FE5" w:rsidP="00576FE5">
      <w:pPr>
        <w:rPr>
          <w:rStyle w:val="IntenseEmphasis"/>
        </w:rPr>
      </w:pPr>
      <w:r w:rsidRPr="00D5307D">
        <w:rPr>
          <w:rStyle w:val="IntenseEmphasis"/>
        </w:rPr>
        <w:t>Press Releases</w:t>
      </w:r>
    </w:p>
    <w:p w:rsidR="00576FE5" w:rsidRPr="00576FE5" w:rsidRDefault="00576FE5" w:rsidP="00576FE5">
      <w:r w:rsidRPr="00576FE5">
        <w:rPr>
          <w:i/>
        </w:rPr>
        <w:t>What is a press release?</w:t>
      </w:r>
      <w:r w:rsidRPr="00576FE5">
        <w:t xml:space="preserve"> </w:t>
      </w:r>
      <w:r>
        <w:t>A</w:t>
      </w:r>
      <w:r w:rsidRPr="00576FE5">
        <w:t>n official statement issued to newspapers giving information on a particular matter</w:t>
      </w:r>
      <w:r w:rsidR="00D5307D">
        <w:t>.</w:t>
      </w:r>
    </w:p>
    <w:p w:rsidR="00D5307D" w:rsidRDefault="00D5307D" w:rsidP="00D5307D">
      <w:pPr>
        <w:spacing w:after="0" w:line="240" w:lineRule="auto"/>
      </w:pPr>
      <w:r>
        <w:t xml:space="preserve">How do we create a press release?  </w:t>
      </w:r>
    </w:p>
    <w:p w:rsidR="00D5307D" w:rsidRDefault="00D5307D" w:rsidP="00D5307D">
      <w:pPr>
        <w:pStyle w:val="ListParagraph"/>
        <w:numPr>
          <w:ilvl w:val="0"/>
          <w:numId w:val="4"/>
        </w:numPr>
        <w:spacing w:after="0" w:line="240" w:lineRule="auto"/>
      </w:pPr>
      <w:r>
        <w:t>Record the answers to the following questions:</w:t>
      </w:r>
    </w:p>
    <w:p w:rsidR="00D5307D" w:rsidRDefault="00CF6F55" w:rsidP="00D5307D">
      <w:pPr>
        <w:pStyle w:val="ListParagraph"/>
        <w:numPr>
          <w:ilvl w:val="1"/>
          <w:numId w:val="4"/>
        </w:numPr>
        <w:spacing w:after="0" w:line="240" w:lineRule="auto"/>
      </w:pPr>
      <w:r w:rsidRPr="00CF6F55">
        <w:rPr>
          <w:b/>
        </w:rPr>
        <w:t>WHO</w:t>
      </w:r>
      <w:r>
        <w:t xml:space="preserve"> does </w:t>
      </w:r>
      <w:r w:rsidR="000934C3">
        <w:t>it</w:t>
      </w:r>
      <w:r>
        <w:t xml:space="preserve"> involve, affect, benefit?</w:t>
      </w:r>
    </w:p>
    <w:p w:rsidR="00CF6F55" w:rsidRDefault="00CF6F55" w:rsidP="00D5307D">
      <w:pPr>
        <w:pStyle w:val="ListParagraph"/>
        <w:numPr>
          <w:ilvl w:val="1"/>
          <w:numId w:val="4"/>
        </w:numPr>
        <w:spacing w:after="0" w:line="240" w:lineRule="auto"/>
      </w:pPr>
      <w:r w:rsidRPr="00CF6F55">
        <w:rPr>
          <w:b/>
        </w:rPr>
        <w:t>WHAT</w:t>
      </w:r>
      <w:r>
        <w:t xml:space="preserve"> is the key message</w:t>
      </w:r>
    </w:p>
    <w:p w:rsidR="00CF6F55" w:rsidRDefault="00CF6F55" w:rsidP="00D5307D">
      <w:pPr>
        <w:pStyle w:val="ListParagraph"/>
        <w:numPr>
          <w:ilvl w:val="1"/>
          <w:numId w:val="4"/>
        </w:numPr>
        <w:spacing w:after="0" w:line="240" w:lineRule="auto"/>
      </w:pPr>
      <w:r w:rsidRPr="00CF6F55">
        <w:rPr>
          <w:b/>
        </w:rPr>
        <w:t>WHY</w:t>
      </w:r>
      <w:r>
        <w:t xml:space="preserve"> should people care</w:t>
      </w:r>
    </w:p>
    <w:p w:rsidR="00CF6F55" w:rsidRDefault="00CF6F55" w:rsidP="00D5307D">
      <w:pPr>
        <w:pStyle w:val="ListParagraph"/>
        <w:numPr>
          <w:ilvl w:val="1"/>
          <w:numId w:val="4"/>
        </w:numPr>
        <w:spacing w:after="0" w:line="240" w:lineRule="auto"/>
      </w:pPr>
      <w:r w:rsidRPr="00CF6F55">
        <w:rPr>
          <w:b/>
        </w:rPr>
        <w:t>WHERE</w:t>
      </w:r>
      <w:r>
        <w:t xml:space="preserve"> does it take place (physical </w:t>
      </w:r>
      <w:r w:rsidR="000934C3">
        <w:t>address</w:t>
      </w:r>
      <w:r>
        <w:t xml:space="preserve"> and/or </w:t>
      </w:r>
      <w:r w:rsidR="000934C3">
        <w:t xml:space="preserve">location </w:t>
      </w:r>
      <w:r>
        <w:t>information</w:t>
      </w:r>
      <w:r w:rsidR="000934C3">
        <w:t>, i.e. “City Hall”</w:t>
      </w:r>
      <w:r>
        <w:t>)</w:t>
      </w:r>
    </w:p>
    <w:p w:rsidR="00CF6F55" w:rsidRDefault="00CF6F55" w:rsidP="00D5307D">
      <w:pPr>
        <w:pStyle w:val="ListParagraph"/>
        <w:numPr>
          <w:ilvl w:val="1"/>
          <w:numId w:val="4"/>
        </w:numPr>
        <w:spacing w:after="0" w:line="240" w:lineRule="auto"/>
      </w:pPr>
      <w:r w:rsidRPr="00CF6F55">
        <w:rPr>
          <w:b/>
        </w:rPr>
        <w:t>WHEN</w:t>
      </w:r>
      <w:r>
        <w:t xml:space="preserve"> does it take place (actual time and/or significant information</w:t>
      </w:r>
      <w:r w:rsidR="000934C3">
        <w:t>, i.e. “tomorrow”</w:t>
      </w:r>
      <w:r>
        <w:t>)</w:t>
      </w:r>
    </w:p>
    <w:p w:rsidR="00CF6F55" w:rsidRDefault="00CF6F55" w:rsidP="00D5307D">
      <w:pPr>
        <w:pStyle w:val="ListParagraph"/>
        <w:numPr>
          <w:ilvl w:val="1"/>
          <w:numId w:val="4"/>
        </w:numPr>
        <w:spacing w:after="0" w:line="240" w:lineRule="auto"/>
      </w:pPr>
      <w:r w:rsidRPr="00CF6F55">
        <w:rPr>
          <w:b/>
        </w:rPr>
        <w:t>HOW</w:t>
      </w:r>
      <w:r>
        <w:t xml:space="preserve"> did the </w:t>
      </w:r>
      <w:r w:rsidRPr="00CF6F55">
        <w:rPr>
          <w:b/>
        </w:rPr>
        <w:t>WHAT</w:t>
      </w:r>
      <w:r>
        <w:t xml:space="preserve"> come about</w:t>
      </w:r>
      <w:r w:rsidR="000934C3">
        <w:t xml:space="preserve"> </w:t>
      </w:r>
    </w:p>
    <w:p w:rsidR="000934C3" w:rsidRDefault="000934C3" w:rsidP="000934C3">
      <w:pPr>
        <w:spacing w:after="0" w:line="240" w:lineRule="auto"/>
      </w:pPr>
    </w:p>
    <w:p w:rsidR="00D5307D" w:rsidRDefault="00CF6F55" w:rsidP="00CF6F55">
      <w:pPr>
        <w:pStyle w:val="ListParagraph"/>
        <w:numPr>
          <w:ilvl w:val="0"/>
          <w:numId w:val="4"/>
        </w:numPr>
        <w:spacing w:after="0" w:line="240" w:lineRule="auto"/>
      </w:pPr>
      <w:r>
        <w:t>From your answers, write a one-page release using the template below:</w:t>
      </w:r>
    </w:p>
    <w:p w:rsidR="00CF6F55" w:rsidRDefault="00CF6F55" w:rsidP="00D5307D">
      <w:pPr>
        <w:spacing w:after="0" w:line="240" w:lineRule="auto"/>
      </w:pPr>
    </w:p>
    <w:p w:rsidR="00D5307D" w:rsidRPr="00CF6F55" w:rsidRDefault="00D5307D" w:rsidP="00D5307D">
      <w:pPr>
        <w:spacing w:after="0" w:line="240" w:lineRule="auto"/>
        <w:rPr>
          <w:b/>
          <w:sz w:val="24"/>
          <w:szCs w:val="24"/>
        </w:rPr>
      </w:pPr>
      <w:r w:rsidRPr="00CF6F55">
        <w:rPr>
          <w:b/>
          <w:sz w:val="24"/>
          <w:szCs w:val="24"/>
        </w:rPr>
        <w:t>PRESS RELEASE</w:t>
      </w:r>
      <w:r w:rsidR="000934C3">
        <w:rPr>
          <w:b/>
          <w:sz w:val="24"/>
          <w:szCs w:val="24"/>
        </w:rPr>
        <w:t xml:space="preserve"> [all upper case</w:t>
      </w:r>
      <w:r w:rsidR="002C4CB3">
        <w:rPr>
          <w:b/>
          <w:sz w:val="24"/>
          <w:szCs w:val="24"/>
        </w:rPr>
        <w:t>; use</w:t>
      </w:r>
      <w:r w:rsidR="000934C3">
        <w:rPr>
          <w:b/>
          <w:sz w:val="24"/>
          <w:szCs w:val="24"/>
        </w:rPr>
        <w:t xml:space="preserve"> bold face]</w:t>
      </w:r>
    </w:p>
    <w:p w:rsidR="00D5307D" w:rsidRPr="00CF6F55" w:rsidRDefault="00D5307D" w:rsidP="00D5307D">
      <w:pPr>
        <w:spacing w:after="0" w:line="240" w:lineRule="auto"/>
        <w:rPr>
          <w:sz w:val="24"/>
          <w:szCs w:val="24"/>
        </w:rPr>
      </w:pPr>
      <w:r w:rsidRPr="00CF6F55">
        <w:rPr>
          <w:sz w:val="24"/>
          <w:szCs w:val="24"/>
        </w:rPr>
        <w:t>From: __________ Library [Board]</w:t>
      </w:r>
      <w:r w:rsidRPr="00CF6F55">
        <w:rPr>
          <w:sz w:val="24"/>
          <w:szCs w:val="24"/>
        </w:rPr>
        <w:tab/>
      </w:r>
      <w:r w:rsidRPr="00CF6F55">
        <w:rPr>
          <w:sz w:val="24"/>
          <w:szCs w:val="24"/>
        </w:rPr>
        <w:tab/>
      </w:r>
      <w:r w:rsidRPr="00CF6F55">
        <w:rPr>
          <w:sz w:val="24"/>
          <w:szCs w:val="24"/>
        </w:rPr>
        <w:tab/>
      </w:r>
      <w:r w:rsidRPr="00CF6F55">
        <w:rPr>
          <w:sz w:val="24"/>
          <w:szCs w:val="24"/>
        </w:rPr>
        <w:tab/>
        <w:t xml:space="preserve">          </w:t>
      </w:r>
    </w:p>
    <w:p w:rsidR="00D5307D" w:rsidRPr="00CF6F55" w:rsidRDefault="00D5307D" w:rsidP="00D5307D">
      <w:pPr>
        <w:spacing w:after="0" w:line="240" w:lineRule="auto"/>
        <w:rPr>
          <w:sz w:val="24"/>
          <w:szCs w:val="24"/>
        </w:rPr>
      </w:pPr>
      <w:r w:rsidRPr="00CF6F55">
        <w:rPr>
          <w:sz w:val="24"/>
          <w:szCs w:val="24"/>
        </w:rPr>
        <w:t>Date: __________</w:t>
      </w:r>
    </w:p>
    <w:p w:rsidR="002C4CB3" w:rsidRDefault="00CF6F55" w:rsidP="000934C3">
      <w:pPr>
        <w:spacing w:after="0" w:line="240" w:lineRule="auto"/>
        <w:jc w:val="center"/>
        <w:rPr>
          <w:b/>
          <w:sz w:val="24"/>
          <w:szCs w:val="24"/>
        </w:rPr>
      </w:pPr>
      <w:r w:rsidRPr="000934C3">
        <w:rPr>
          <w:b/>
          <w:sz w:val="24"/>
          <w:szCs w:val="24"/>
        </w:rPr>
        <w:t xml:space="preserve">Catchy </w:t>
      </w:r>
      <w:r w:rsidR="002C4CB3">
        <w:rPr>
          <w:b/>
          <w:sz w:val="24"/>
          <w:szCs w:val="24"/>
        </w:rPr>
        <w:t>h</w:t>
      </w:r>
      <w:r w:rsidR="000934C3" w:rsidRPr="000934C3">
        <w:rPr>
          <w:b/>
          <w:sz w:val="24"/>
          <w:szCs w:val="24"/>
        </w:rPr>
        <w:t>eadline</w:t>
      </w:r>
    </w:p>
    <w:p w:rsidR="00D5307D" w:rsidRPr="00CF6F55" w:rsidRDefault="002C4CB3" w:rsidP="000934C3">
      <w:pPr>
        <w:spacing w:after="0" w:line="240" w:lineRule="auto"/>
        <w:jc w:val="center"/>
        <w:rPr>
          <w:szCs w:val="24"/>
        </w:rPr>
      </w:pPr>
      <w:r w:rsidRPr="002C4CB3">
        <w:rPr>
          <w:b/>
          <w:sz w:val="24"/>
          <w:szCs w:val="24"/>
        </w:rPr>
        <w:t xml:space="preserve"> [</w:t>
      </w:r>
      <w:r>
        <w:rPr>
          <w:b/>
          <w:sz w:val="24"/>
          <w:szCs w:val="24"/>
        </w:rPr>
        <w:t xml:space="preserve">only </w:t>
      </w:r>
      <w:r w:rsidR="00CF6F55" w:rsidRPr="002C4CB3">
        <w:rPr>
          <w:b/>
          <w:sz w:val="24"/>
          <w:szCs w:val="24"/>
        </w:rPr>
        <w:t>capitalize first word and proper nouns</w:t>
      </w:r>
      <w:r>
        <w:rPr>
          <w:b/>
          <w:sz w:val="24"/>
          <w:szCs w:val="24"/>
        </w:rPr>
        <w:t>;</w:t>
      </w:r>
      <w:r w:rsidR="000934C3" w:rsidRPr="002C4CB3">
        <w:rPr>
          <w:b/>
          <w:sz w:val="24"/>
          <w:szCs w:val="24"/>
        </w:rPr>
        <w:t xml:space="preserve"> text </w:t>
      </w:r>
      <w:r>
        <w:rPr>
          <w:b/>
          <w:sz w:val="24"/>
          <w:szCs w:val="24"/>
        </w:rPr>
        <w:t xml:space="preserve">is </w:t>
      </w:r>
      <w:r w:rsidR="000934C3" w:rsidRPr="002C4CB3">
        <w:rPr>
          <w:b/>
          <w:sz w:val="24"/>
          <w:szCs w:val="24"/>
        </w:rPr>
        <w:t>one size larger than body</w:t>
      </w:r>
      <w:r>
        <w:rPr>
          <w:b/>
          <w:sz w:val="24"/>
          <w:szCs w:val="24"/>
        </w:rPr>
        <w:t xml:space="preserve">; </w:t>
      </w:r>
      <w:r w:rsidR="000934C3" w:rsidRPr="002C4CB3">
        <w:rPr>
          <w:b/>
          <w:sz w:val="24"/>
          <w:szCs w:val="24"/>
        </w:rPr>
        <w:t>use bold face]</w:t>
      </w:r>
      <w:r w:rsidR="00D5307D" w:rsidRPr="00CF6F55">
        <w:rPr>
          <w:szCs w:val="24"/>
        </w:rPr>
        <w:br/>
      </w:r>
    </w:p>
    <w:p w:rsidR="002C4CB3" w:rsidRDefault="002C4CB3" w:rsidP="002C4CB3">
      <w:pPr>
        <w:spacing w:after="0" w:line="240" w:lineRule="auto"/>
        <w:rPr>
          <w:szCs w:val="24"/>
        </w:rPr>
      </w:pPr>
      <w:r>
        <w:rPr>
          <w:szCs w:val="24"/>
        </w:rPr>
        <w:t>Date</w:t>
      </w:r>
    </w:p>
    <w:p w:rsidR="002C4CB3" w:rsidRDefault="002C4CB3" w:rsidP="002C4CB3">
      <w:pPr>
        <w:spacing w:after="0" w:line="240" w:lineRule="auto"/>
        <w:rPr>
          <w:szCs w:val="24"/>
        </w:rPr>
      </w:pPr>
      <w:r w:rsidRPr="002C4CB3">
        <w:rPr>
          <w:b/>
          <w:szCs w:val="24"/>
        </w:rPr>
        <w:t>City/Town information originates</w:t>
      </w:r>
      <w:r>
        <w:rPr>
          <w:b/>
          <w:szCs w:val="24"/>
        </w:rPr>
        <w:t xml:space="preserve"> – </w:t>
      </w:r>
      <w:r w:rsidRPr="002C4CB3">
        <w:rPr>
          <w:szCs w:val="24"/>
        </w:rPr>
        <w:t>Article begin</w:t>
      </w:r>
      <w:r>
        <w:rPr>
          <w:szCs w:val="24"/>
        </w:rPr>
        <w:t>s here with lead sentence that captures the attention of the reader and clearly and concisely state what the release is about. The first paragraph is only two-three sentences long and must summarize the key message of the release’s importance/value.</w:t>
      </w:r>
    </w:p>
    <w:p w:rsidR="002C4CB3" w:rsidRDefault="002C4CB3" w:rsidP="002C4CB3">
      <w:pPr>
        <w:spacing w:after="0" w:line="240" w:lineRule="auto"/>
        <w:rPr>
          <w:szCs w:val="24"/>
        </w:rPr>
      </w:pPr>
    </w:p>
    <w:p w:rsidR="006651D2" w:rsidRDefault="002C4CB3" w:rsidP="002C4CB3">
      <w:pPr>
        <w:spacing w:after="0" w:line="240" w:lineRule="auto"/>
        <w:rPr>
          <w:szCs w:val="24"/>
        </w:rPr>
      </w:pPr>
      <w:r>
        <w:rPr>
          <w:szCs w:val="24"/>
        </w:rPr>
        <w:t>The next two – three paragraphs must succinctly communicate the answers to your “5W and 1H” questions</w:t>
      </w:r>
      <w:r w:rsidR="006651D2">
        <w:rPr>
          <w:szCs w:val="24"/>
        </w:rPr>
        <w:t xml:space="preserve">. Facts and a quote from an appropriate source or expert can be included here. </w:t>
      </w:r>
    </w:p>
    <w:p w:rsidR="006651D2" w:rsidRDefault="006651D2" w:rsidP="002C4CB3">
      <w:pPr>
        <w:spacing w:after="0" w:line="240" w:lineRule="auto"/>
        <w:rPr>
          <w:szCs w:val="24"/>
        </w:rPr>
      </w:pPr>
    </w:p>
    <w:p w:rsidR="002C4CB3" w:rsidRDefault="006651D2" w:rsidP="002C4CB3">
      <w:pPr>
        <w:spacing w:after="0" w:line="240" w:lineRule="auto"/>
        <w:rPr>
          <w:szCs w:val="24"/>
        </w:rPr>
      </w:pPr>
      <w:r>
        <w:rPr>
          <w:szCs w:val="24"/>
        </w:rPr>
        <w:t>The final paragraph sums up the previous information and restates the key message. Additional information such as websites, social media addresses, and/or links can be added here as a “Find out more details here….” Leave your readers wanting to know more and tell them where to find the info!</w:t>
      </w:r>
      <w:r w:rsidR="002C4CB3">
        <w:rPr>
          <w:szCs w:val="24"/>
        </w:rPr>
        <w:t xml:space="preserve"> </w:t>
      </w:r>
    </w:p>
    <w:p w:rsidR="006651D2" w:rsidRDefault="006651D2" w:rsidP="002C4CB3">
      <w:pPr>
        <w:spacing w:after="0" w:line="240" w:lineRule="auto"/>
        <w:rPr>
          <w:szCs w:val="24"/>
        </w:rPr>
      </w:pPr>
    </w:p>
    <w:p w:rsidR="006651D2" w:rsidRPr="002C4CB3" w:rsidRDefault="006651D2" w:rsidP="002C4CB3">
      <w:pPr>
        <w:spacing w:after="0" w:line="240" w:lineRule="auto"/>
        <w:rPr>
          <w:b/>
          <w:szCs w:val="24"/>
        </w:rPr>
      </w:pPr>
      <w:r>
        <w:rPr>
          <w:szCs w:val="24"/>
        </w:rPr>
        <w:t xml:space="preserve">If you have room, add a boilerplate (standard information </w:t>
      </w:r>
      <w:r w:rsidRPr="006651D2">
        <w:rPr>
          <w:szCs w:val="24"/>
        </w:rPr>
        <w:t>that can be reused over and over without change</w:t>
      </w:r>
      <w:r>
        <w:rPr>
          <w:szCs w:val="24"/>
        </w:rPr>
        <w:t>) with your library name and address underneath the release</w:t>
      </w:r>
    </w:p>
    <w:p w:rsidR="00D5307D" w:rsidRPr="000934C3" w:rsidRDefault="00D5307D" w:rsidP="00D5307D">
      <w:pPr>
        <w:spacing w:after="0" w:line="240" w:lineRule="auto"/>
        <w:jc w:val="center"/>
        <w:rPr>
          <w:szCs w:val="24"/>
        </w:rPr>
      </w:pPr>
    </w:p>
    <w:p w:rsidR="00D5307D" w:rsidRDefault="00D5307D" w:rsidP="00D5307D">
      <w:pPr>
        <w:spacing w:after="0" w:line="240" w:lineRule="auto"/>
        <w:jc w:val="center"/>
      </w:pPr>
      <w:r>
        <w:t>- 30 –</w:t>
      </w:r>
    </w:p>
    <w:p w:rsidR="006651D2" w:rsidRDefault="006651D2" w:rsidP="00D5307D">
      <w:pPr>
        <w:spacing w:after="0" w:line="240" w:lineRule="auto"/>
        <w:jc w:val="center"/>
      </w:pPr>
      <w:r>
        <w:t>[this numeric addition has been t</w:t>
      </w:r>
      <w:r w:rsidRPr="006651D2">
        <w:t>raditionally used by journalists to indicate the end of a story</w:t>
      </w:r>
      <w:r>
        <w:t>]</w:t>
      </w:r>
      <w:r w:rsidR="00C05F09">
        <w:t xml:space="preserve">  </w:t>
      </w:r>
      <w:r w:rsidR="00C05F09" w:rsidRPr="00C05F09">
        <w:rPr>
          <w:b/>
          <w:u w:val="single"/>
        </w:rPr>
        <w:t>OR</w:t>
      </w:r>
    </w:p>
    <w:p w:rsidR="00C05F09" w:rsidRDefault="00C05F09" w:rsidP="00C05F09">
      <w:pPr>
        <w:spacing w:after="0" w:line="240" w:lineRule="auto"/>
        <w:jc w:val="center"/>
      </w:pPr>
      <w:r>
        <w:t xml:space="preserve">### </w:t>
      </w:r>
    </w:p>
    <w:p w:rsidR="009D695E" w:rsidRDefault="00C05F09" w:rsidP="00C05F09">
      <w:pPr>
        <w:spacing w:after="0" w:line="240" w:lineRule="auto"/>
        <w:jc w:val="center"/>
        <w:sectPr w:rsidR="009D695E">
          <w:headerReference w:type="default" r:id="rId9"/>
          <w:footerReference w:type="default" r:id="rId10"/>
          <w:pgSz w:w="12240" w:h="15840"/>
          <w:pgMar w:top="1440" w:right="1440" w:bottom="1440" w:left="1440" w:header="708" w:footer="708" w:gutter="0"/>
          <w:cols w:space="708"/>
          <w:docGrid w:linePitch="360"/>
        </w:sectPr>
      </w:pPr>
      <w:r>
        <w:t>[three hash tags also signal the end of the release—in word it is also a shortcut for inserting a border line so you will have to undo that default setting should it occur]</w:t>
      </w:r>
    </w:p>
    <w:p w:rsidR="00576FE5" w:rsidRPr="00D5307D" w:rsidRDefault="00576FE5" w:rsidP="00576FE5">
      <w:pPr>
        <w:rPr>
          <w:rStyle w:val="IntenseEmphasis"/>
        </w:rPr>
      </w:pPr>
      <w:r w:rsidRPr="00D5307D">
        <w:rPr>
          <w:rStyle w:val="IntenseEmphasis"/>
        </w:rPr>
        <w:t>Media Releases</w:t>
      </w:r>
    </w:p>
    <w:p w:rsidR="00576FE5" w:rsidRPr="00D5307D" w:rsidRDefault="00576FE5" w:rsidP="00576FE5">
      <w:r w:rsidRPr="00576FE5">
        <w:rPr>
          <w:i/>
        </w:rPr>
        <w:t>What is a media release?</w:t>
      </w:r>
      <w:r w:rsidR="00D5307D">
        <w:t xml:space="preserve"> Like a</w:t>
      </w:r>
      <w:r w:rsidR="00D5307D" w:rsidRPr="00D5307D">
        <w:t xml:space="preserve"> press release</w:t>
      </w:r>
      <w:r w:rsidR="00D5307D">
        <w:t>, a</w:t>
      </w:r>
      <w:r w:rsidR="00D5307D" w:rsidRPr="00D5307D">
        <w:t xml:space="preserve"> media release or video release is a written or recorded communication </w:t>
      </w:r>
      <w:r w:rsidR="00D5307D" w:rsidRPr="00C05F09">
        <w:rPr>
          <w:u w:val="single"/>
        </w:rPr>
        <w:t xml:space="preserve">directed at members of the news media </w:t>
      </w:r>
      <w:r w:rsidR="00D5307D" w:rsidRPr="00D5307D">
        <w:t>for the purpose of announcing something newsworthy.</w:t>
      </w:r>
    </w:p>
    <w:p w:rsidR="00576FE5" w:rsidRDefault="00C05F09" w:rsidP="00576FE5">
      <w:r>
        <w:t xml:space="preserve">Media releases are </w:t>
      </w:r>
      <w:r w:rsidR="00216FCC">
        <w:t xml:space="preserve">written </w:t>
      </w:r>
      <w:r>
        <w:t>very similar</w:t>
      </w:r>
      <w:r w:rsidR="00216FCC">
        <w:t>ly</w:t>
      </w:r>
      <w:r>
        <w:t xml:space="preserve"> in format</w:t>
      </w:r>
      <w:r w:rsidR="00216FCC">
        <w:t xml:space="preserve"> as the news release</w:t>
      </w:r>
      <w:r>
        <w:t xml:space="preserve"> but can be even more to the point. Journalists expect short, informative sentences and expect to learn a lot from a few words. Since you are not entertaining a public readership, you can stick to facts with as much precise detail as possible. </w:t>
      </w:r>
    </w:p>
    <w:p w:rsidR="00216FCC" w:rsidRDefault="00216FCC" w:rsidP="001876F8">
      <w:pPr>
        <w:shd w:val="clear" w:color="auto" w:fill="FFFFFF"/>
        <w:spacing w:before="100" w:beforeAutospacing="1" w:after="100" w:afterAutospacing="1" w:line="270" w:lineRule="atLeast"/>
        <w:rPr>
          <w:color w:val="5E5E5E"/>
        </w:rPr>
      </w:pPr>
    </w:p>
    <w:p w:rsidR="001876F8" w:rsidRDefault="001876F8" w:rsidP="001876F8">
      <w:pPr>
        <w:shd w:val="clear" w:color="auto" w:fill="FFFFFF"/>
        <w:spacing w:before="100" w:beforeAutospacing="1" w:after="100" w:afterAutospacing="1" w:line="270" w:lineRule="atLeast"/>
        <w:rPr>
          <w:rStyle w:val="IntenseEmphasis"/>
        </w:rPr>
      </w:pPr>
      <w:r w:rsidRPr="001876F8">
        <w:rPr>
          <w:rStyle w:val="IntenseEmphasis"/>
        </w:rPr>
        <w:t>Public Service Announcements</w:t>
      </w:r>
    </w:p>
    <w:p w:rsidR="001876F8" w:rsidRDefault="001876F8" w:rsidP="001876F8">
      <w:pPr>
        <w:spacing w:after="0" w:line="240" w:lineRule="auto"/>
        <w:rPr>
          <w:rFonts w:cs="Times New Roman"/>
        </w:rPr>
      </w:pPr>
      <w:r w:rsidRPr="001876F8">
        <w:rPr>
          <w:rFonts w:cs="Arial"/>
          <w:color w:val="222222"/>
          <w:shd w:val="clear" w:color="auto" w:fill="FFFFFF"/>
        </w:rPr>
        <w:t xml:space="preserve">PSAs in the communication world are Public Service Announcements that follow the </w:t>
      </w:r>
      <w:r w:rsidRPr="001876F8">
        <w:rPr>
          <w:rFonts w:cs="Times New Roman"/>
        </w:rPr>
        <w:t>3Ms: memorable meaningful messages.</w:t>
      </w:r>
      <w:r w:rsidRPr="001876F8">
        <w:t xml:space="preserve"> </w:t>
      </w:r>
      <w:r w:rsidRPr="001876F8">
        <w:rPr>
          <w:rFonts w:cs="Times New Roman"/>
        </w:rPr>
        <w:t xml:space="preserve">They are distributed by the media without charge because their purpose is to raise public awareness about </w:t>
      </w:r>
      <w:r>
        <w:rPr>
          <w:rFonts w:cs="Times New Roman"/>
        </w:rPr>
        <w:t xml:space="preserve">important social issues such as stranger danger, drinking and driving, and animal protection. </w:t>
      </w:r>
      <w:r w:rsidRPr="001876F8">
        <w:rPr>
          <w:rFonts w:cs="Times New Roman"/>
        </w:rPr>
        <w:t>So</w:t>
      </w:r>
      <w:r>
        <w:rPr>
          <w:rFonts w:cs="Times New Roman"/>
        </w:rPr>
        <w:t>, besides being free</w:t>
      </w:r>
      <w:r w:rsidR="00243B61">
        <w:rPr>
          <w:rFonts w:cs="Times New Roman"/>
        </w:rPr>
        <w:t xml:space="preserve"> and being called “public service”</w:t>
      </w:r>
      <w:r>
        <w:rPr>
          <w:rFonts w:cs="Times New Roman"/>
        </w:rPr>
        <w:t>,</w:t>
      </w:r>
      <w:r w:rsidRPr="001876F8">
        <w:rPr>
          <w:rFonts w:cs="Times New Roman"/>
        </w:rPr>
        <w:t xml:space="preserve"> </w:t>
      </w:r>
      <w:r>
        <w:rPr>
          <w:rFonts w:cs="Times New Roman"/>
        </w:rPr>
        <w:t xml:space="preserve">how </w:t>
      </w:r>
      <w:r w:rsidR="00243B61">
        <w:rPr>
          <w:rFonts w:cs="Times New Roman"/>
        </w:rPr>
        <w:t>do</w:t>
      </w:r>
      <w:r>
        <w:rPr>
          <w:rFonts w:cs="Times New Roman"/>
        </w:rPr>
        <w:t xml:space="preserve"> they work </w:t>
      </w:r>
      <w:r w:rsidR="00243B61">
        <w:rPr>
          <w:rFonts w:cs="Times New Roman"/>
        </w:rPr>
        <w:t xml:space="preserve">best </w:t>
      </w:r>
      <w:r>
        <w:rPr>
          <w:rFonts w:cs="Times New Roman"/>
        </w:rPr>
        <w:t>for</w:t>
      </w:r>
      <w:r w:rsidRPr="001876F8">
        <w:rPr>
          <w:rFonts w:cs="Times New Roman"/>
        </w:rPr>
        <w:t xml:space="preserve"> libraries</w:t>
      </w:r>
      <w:r>
        <w:rPr>
          <w:rFonts w:cs="Times New Roman"/>
        </w:rPr>
        <w:t xml:space="preserve">? </w:t>
      </w:r>
    </w:p>
    <w:p w:rsidR="001876F8" w:rsidRDefault="001876F8" w:rsidP="001876F8">
      <w:pPr>
        <w:spacing w:after="0" w:line="240" w:lineRule="auto"/>
        <w:rPr>
          <w:rFonts w:cs="Times New Roman"/>
        </w:rPr>
      </w:pPr>
    </w:p>
    <w:p w:rsidR="001876F8" w:rsidRDefault="001876F8" w:rsidP="001876F8">
      <w:pPr>
        <w:spacing w:after="0" w:line="240" w:lineRule="auto"/>
        <w:rPr>
          <w:rFonts w:cs="Times New Roman"/>
        </w:rPr>
      </w:pPr>
      <w:r>
        <w:rPr>
          <w:rFonts w:cs="Times New Roman"/>
        </w:rPr>
        <w:t xml:space="preserve">Just think of all the social issues we encounter </w:t>
      </w:r>
      <w:r w:rsidR="00243B61">
        <w:rPr>
          <w:rFonts w:cs="Times New Roman"/>
        </w:rPr>
        <w:t xml:space="preserve">through the people we serve </w:t>
      </w:r>
      <w:r>
        <w:rPr>
          <w:rFonts w:cs="Times New Roman"/>
        </w:rPr>
        <w:t>everyday:</w:t>
      </w:r>
    </w:p>
    <w:p w:rsidR="001876F8" w:rsidRDefault="00243B61" w:rsidP="001876F8">
      <w:pPr>
        <w:pStyle w:val="ListParagraph"/>
        <w:numPr>
          <w:ilvl w:val="0"/>
          <w:numId w:val="8"/>
        </w:numPr>
        <w:spacing w:after="0" w:line="240" w:lineRule="auto"/>
        <w:rPr>
          <w:rFonts w:cs="Times New Roman"/>
        </w:rPr>
      </w:pPr>
      <w:r>
        <w:rPr>
          <w:rFonts w:cs="Times New Roman"/>
        </w:rPr>
        <w:t>Illiteracy</w:t>
      </w:r>
    </w:p>
    <w:p w:rsidR="00243B61" w:rsidRDefault="00243B61" w:rsidP="001876F8">
      <w:pPr>
        <w:pStyle w:val="ListParagraph"/>
        <w:numPr>
          <w:ilvl w:val="0"/>
          <w:numId w:val="8"/>
        </w:numPr>
        <w:spacing w:after="0" w:line="240" w:lineRule="auto"/>
        <w:rPr>
          <w:rFonts w:cs="Times New Roman"/>
        </w:rPr>
      </w:pPr>
      <w:r>
        <w:rPr>
          <w:rFonts w:cs="Times New Roman"/>
        </w:rPr>
        <w:t>Job Loss</w:t>
      </w:r>
    </w:p>
    <w:p w:rsidR="00243B61" w:rsidRDefault="00243B61" w:rsidP="001876F8">
      <w:pPr>
        <w:pStyle w:val="ListParagraph"/>
        <w:numPr>
          <w:ilvl w:val="0"/>
          <w:numId w:val="8"/>
        </w:numPr>
        <w:spacing w:after="0" w:line="240" w:lineRule="auto"/>
        <w:rPr>
          <w:rFonts w:cs="Times New Roman"/>
        </w:rPr>
      </w:pPr>
      <w:r>
        <w:rPr>
          <w:rFonts w:cs="Times New Roman"/>
        </w:rPr>
        <w:t>Homelessness</w:t>
      </w:r>
    </w:p>
    <w:p w:rsidR="00243B61" w:rsidRDefault="00243B61" w:rsidP="001876F8">
      <w:pPr>
        <w:pStyle w:val="ListParagraph"/>
        <w:numPr>
          <w:ilvl w:val="0"/>
          <w:numId w:val="8"/>
        </w:numPr>
        <w:spacing w:after="0" w:line="240" w:lineRule="auto"/>
        <w:rPr>
          <w:rFonts w:cs="Times New Roman"/>
        </w:rPr>
      </w:pPr>
      <w:r>
        <w:rPr>
          <w:rFonts w:cs="Times New Roman"/>
        </w:rPr>
        <w:t xml:space="preserve">Marginalization </w:t>
      </w:r>
    </w:p>
    <w:p w:rsidR="00243B61" w:rsidRDefault="00243B61" w:rsidP="00243B61">
      <w:pPr>
        <w:spacing w:after="0" w:line="240" w:lineRule="auto"/>
        <w:rPr>
          <w:rFonts w:cs="Times New Roman"/>
        </w:rPr>
      </w:pPr>
    </w:p>
    <w:p w:rsidR="00243B61" w:rsidRDefault="00243B61" w:rsidP="00243B61">
      <w:pPr>
        <w:spacing w:after="0" w:line="240" w:lineRule="auto"/>
        <w:rPr>
          <w:rFonts w:cs="Times New Roman"/>
        </w:rPr>
      </w:pPr>
      <w:r>
        <w:rPr>
          <w:rFonts w:cs="Times New Roman"/>
        </w:rPr>
        <w:t>And now think of all the solutions we are already providing:</w:t>
      </w:r>
    </w:p>
    <w:p w:rsidR="00243B61" w:rsidRDefault="00243B61" w:rsidP="00243B61">
      <w:pPr>
        <w:pStyle w:val="ListParagraph"/>
        <w:numPr>
          <w:ilvl w:val="0"/>
          <w:numId w:val="9"/>
        </w:numPr>
        <w:spacing w:after="0" w:line="240" w:lineRule="auto"/>
        <w:rPr>
          <w:rFonts w:cs="Times New Roman"/>
        </w:rPr>
      </w:pPr>
      <w:r>
        <w:rPr>
          <w:rFonts w:cs="Times New Roman"/>
        </w:rPr>
        <w:t xml:space="preserve">Early, Family, and Adult Literacy </w:t>
      </w:r>
    </w:p>
    <w:p w:rsidR="00243B61" w:rsidRDefault="00243B61" w:rsidP="00243B61">
      <w:pPr>
        <w:pStyle w:val="ListParagraph"/>
        <w:numPr>
          <w:ilvl w:val="0"/>
          <w:numId w:val="9"/>
        </w:numPr>
        <w:spacing w:after="0" w:line="240" w:lineRule="auto"/>
        <w:rPr>
          <w:rFonts w:cs="Times New Roman"/>
        </w:rPr>
      </w:pPr>
      <w:r>
        <w:rPr>
          <w:rFonts w:cs="Times New Roman"/>
        </w:rPr>
        <w:t>Résumé Building and Technology Support</w:t>
      </w:r>
    </w:p>
    <w:p w:rsidR="00243B61" w:rsidRDefault="00243B61" w:rsidP="00243B61">
      <w:pPr>
        <w:pStyle w:val="ListParagraph"/>
        <w:numPr>
          <w:ilvl w:val="0"/>
          <w:numId w:val="9"/>
        </w:numPr>
        <w:spacing w:after="0" w:line="240" w:lineRule="auto"/>
        <w:rPr>
          <w:rFonts w:cs="Times New Roman"/>
        </w:rPr>
      </w:pPr>
      <w:r>
        <w:rPr>
          <w:rFonts w:cs="Times New Roman"/>
        </w:rPr>
        <w:t>Community and Socialization</w:t>
      </w:r>
    </w:p>
    <w:p w:rsidR="00243B61" w:rsidRDefault="00243B61" w:rsidP="00243B61">
      <w:pPr>
        <w:pStyle w:val="ListParagraph"/>
        <w:numPr>
          <w:ilvl w:val="0"/>
          <w:numId w:val="9"/>
        </w:numPr>
        <w:spacing w:after="0" w:line="240" w:lineRule="auto"/>
        <w:rPr>
          <w:rFonts w:cs="Times New Roman"/>
        </w:rPr>
      </w:pPr>
      <w:r>
        <w:rPr>
          <w:rFonts w:cs="Times New Roman"/>
        </w:rPr>
        <w:t>Inclusivity and Freedom</w:t>
      </w:r>
    </w:p>
    <w:p w:rsidR="00243B61" w:rsidRDefault="00243B61" w:rsidP="00243B61">
      <w:pPr>
        <w:spacing w:after="0" w:line="240" w:lineRule="auto"/>
        <w:rPr>
          <w:rFonts w:cs="Times New Roman"/>
        </w:rPr>
      </w:pPr>
    </w:p>
    <w:p w:rsidR="009D695E" w:rsidRDefault="00243B61" w:rsidP="00243B61">
      <w:pPr>
        <w:spacing w:after="0" w:line="240" w:lineRule="auto"/>
        <w:rPr>
          <w:rFonts w:cs="Times New Roman"/>
        </w:rPr>
        <w:sectPr w:rsidR="009D695E">
          <w:footerReference w:type="default" r:id="rId11"/>
          <w:pgSz w:w="12240" w:h="15840"/>
          <w:pgMar w:top="1440" w:right="1440" w:bottom="1440" w:left="1440" w:header="708" w:footer="708" w:gutter="0"/>
          <w:cols w:space="708"/>
          <w:docGrid w:linePitch="360"/>
        </w:sectPr>
      </w:pPr>
      <w:r>
        <w:rPr>
          <w:rFonts w:cs="Times New Roman"/>
        </w:rPr>
        <w:t xml:space="preserve">Consider what is going on outside your library’s doors in your community; and then identify what programs, services and resources your library already provides that acknowledge, assist, and even eliminate such social issues. </w:t>
      </w:r>
    </w:p>
    <w:p w:rsidR="00243B61" w:rsidRDefault="00243B61" w:rsidP="00243B61">
      <w:pPr>
        <w:spacing w:after="0" w:line="240" w:lineRule="auto"/>
        <w:rPr>
          <w:rFonts w:cs="Times New Roman"/>
        </w:rPr>
      </w:pPr>
    </w:p>
    <w:p w:rsidR="009D695E" w:rsidRDefault="009D695E" w:rsidP="009D695E">
      <w:pPr>
        <w:pStyle w:val="Heading1"/>
      </w:pPr>
      <w:r>
        <w:t>How should we virtually communicate with them?</w:t>
      </w:r>
    </w:p>
    <w:p w:rsidR="001876F8" w:rsidRDefault="009D695E" w:rsidP="009D695E">
      <w:pPr>
        <w:pStyle w:val="Subtitle"/>
        <w:rPr>
          <w:rStyle w:val="SubtleEmphasis"/>
          <w:i w:val="0"/>
        </w:rPr>
      </w:pPr>
      <w:r>
        <w:rPr>
          <w:rStyle w:val="SubtleEmphasis"/>
          <w:i w:val="0"/>
        </w:rPr>
        <w:t>Websites &amp; Social Media</w:t>
      </w:r>
    </w:p>
    <w:p w:rsidR="009D695E" w:rsidRDefault="009D695E" w:rsidP="009D695E">
      <w:pPr>
        <w:rPr>
          <w:rStyle w:val="IntenseEmphasis"/>
        </w:rPr>
      </w:pPr>
      <w:r w:rsidRPr="009D695E">
        <w:rPr>
          <w:rStyle w:val="IntenseEmphasis"/>
        </w:rPr>
        <w:t>Websites</w:t>
      </w:r>
    </w:p>
    <w:p w:rsidR="00576FE5" w:rsidRDefault="009D695E" w:rsidP="00576FE5">
      <w:pPr>
        <w:rPr>
          <w:rStyle w:val="IntenseEmphasis"/>
          <w:i w:val="0"/>
          <w:color w:val="auto"/>
        </w:rPr>
      </w:pPr>
      <w:r>
        <w:rPr>
          <w:rStyle w:val="IntenseEmphasis"/>
          <w:i w:val="0"/>
          <w:color w:val="auto"/>
        </w:rPr>
        <w:t>A virtual presence is a must in today’s technology-based world. Your patrons should be able to “visit” your library from anywhere in the world, any time of the day or night. If they have an internet connection, your library should be just a click or a tap away. Not only does this serve the practical purpose of being able to download e-books and the convenience of renewing the ones you left at home, but it immediately co</w:t>
      </w:r>
      <w:r w:rsidR="006617E0">
        <w:rPr>
          <w:rStyle w:val="IntenseEmphasis"/>
          <w:i w:val="0"/>
          <w:color w:val="auto"/>
        </w:rPr>
        <w:t>mforts</w:t>
      </w:r>
      <w:r>
        <w:rPr>
          <w:rStyle w:val="IntenseEmphasis"/>
          <w:i w:val="0"/>
          <w:color w:val="auto"/>
        </w:rPr>
        <w:t xml:space="preserve"> people with the </w:t>
      </w:r>
      <w:r w:rsidR="006617E0">
        <w:rPr>
          <w:rStyle w:val="IntenseEmphasis"/>
          <w:i w:val="0"/>
          <w:color w:val="auto"/>
        </w:rPr>
        <w:t>f</w:t>
      </w:r>
      <w:r>
        <w:rPr>
          <w:rStyle w:val="IntenseEmphasis"/>
          <w:i w:val="0"/>
          <w:color w:val="auto"/>
        </w:rPr>
        <w:t xml:space="preserve">amiliar. </w:t>
      </w:r>
    </w:p>
    <w:p w:rsidR="009D695E" w:rsidRDefault="009D695E" w:rsidP="00576FE5">
      <w:pPr>
        <w:rPr>
          <w:rStyle w:val="IntenseEmphasis"/>
          <w:i w:val="0"/>
          <w:color w:val="auto"/>
        </w:rPr>
      </w:pPr>
      <w:r>
        <w:rPr>
          <w:rStyle w:val="IntenseEmphasis"/>
          <w:i w:val="0"/>
          <w:color w:val="auto"/>
        </w:rPr>
        <w:t>For websites to be successful in meeting the practical and emotional needs of its users, there are 5 simple steps that will keep them coming back for more.</w:t>
      </w:r>
    </w:p>
    <w:p w:rsidR="006617E0" w:rsidRDefault="006617E0" w:rsidP="00114B0B">
      <w:pPr>
        <w:pStyle w:val="ListParagraph"/>
        <w:numPr>
          <w:ilvl w:val="0"/>
          <w:numId w:val="10"/>
        </w:numPr>
      </w:pPr>
      <w:r>
        <w:t>Plan ahead—take some time to kick back in your office and surf—visit popular websites and take not of what you like about them. This will help you decide how you want each page to look and what you want each page to contain. If you have clear vision, the web developer/service provider has a much better chance of setting you up for success. Even if you are limited by standard template design, looking at other sites can still give you ideas how you can improve and show the current web layout trends.</w:t>
      </w:r>
    </w:p>
    <w:p w:rsidR="006617E0" w:rsidRDefault="006617E0" w:rsidP="00114B0B">
      <w:pPr>
        <w:pStyle w:val="ListParagraph"/>
        <w:numPr>
          <w:ilvl w:val="0"/>
          <w:numId w:val="10"/>
        </w:numPr>
      </w:pPr>
      <w:r>
        <w:t>Be consistent—enter text, images, and links using the same fonts, sizes, and placement from page to page. Of course the information, pho</w:t>
      </w:r>
      <w:r w:rsidR="007D4A0A">
        <w:t>tos, and URLs will be different based on their content and purpose,</w:t>
      </w:r>
      <w:r>
        <w:t xml:space="preserve"> but their placement will be the same. Clicking from page to page should flow like a slide show a</w:t>
      </w:r>
      <w:r w:rsidR="007D4A0A">
        <w:t xml:space="preserve">nd not distract the visitor resulting in </w:t>
      </w:r>
      <w:r>
        <w:t>them los</w:t>
      </w:r>
      <w:r w:rsidR="007D4A0A">
        <w:t>ing</w:t>
      </w:r>
      <w:r>
        <w:t xml:space="preserve"> interest in your site. </w:t>
      </w:r>
    </w:p>
    <w:p w:rsidR="007D4A0A" w:rsidRDefault="007D4A0A" w:rsidP="00114B0B">
      <w:pPr>
        <w:pStyle w:val="ListParagraph"/>
        <w:numPr>
          <w:ilvl w:val="0"/>
          <w:numId w:val="10"/>
        </w:numPr>
      </w:pPr>
      <w:r>
        <w:t xml:space="preserve">Be concise—if a sentence has 5 words, ask yourself: will it work with just 3? If a paragraph has 5 lines, challenge yourself: how can I make it just 4? This may seem like a time vampire sucking up precious hours by constant editing. Rather, think of it as not wasting time thinking up the perfect word or poetic description. Just write it. The less words there are to read, the more time people will spend on your site. </w:t>
      </w:r>
    </w:p>
    <w:p w:rsidR="007D4A0A" w:rsidRDefault="007D4A0A" w:rsidP="007D4A0A">
      <w:pPr>
        <w:pStyle w:val="ListParagraph"/>
        <w:numPr>
          <w:ilvl w:val="0"/>
          <w:numId w:val="10"/>
        </w:numPr>
      </w:pPr>
      <w:r>
        <w:t xml:space="preserve">Be correct—earn your visitors’ trust by only posting </w:t>
      </w:r>
      <w:r w:rsidRPr="007D4A0A">
        <w:t xml:space="preserve">timely </w:t>
      </w:r>
      <w:r>
        <w:t>and accurate information without spelling, grammatical, or punctuation errors. Other than a web address not working, there is nothing worse than an outdated site. No one will ever bookmark a site that is still promoting last month’s programs.</w:t>
      </w:r>
    </w:p>
    <w:p w:rsidR="007D4A0A" w:rsidRDefault="007D4A0A" w:rsidP="008F081E">
      <w:pPr>
        <w:pStyle w:val="ListParagraph"/>
        <w:numPr>
          <w:ilvl w:val="0"/>
          <w:numId w:val="10"/>
        </w:numPr>
      </w:pPr>
      <w:r>
        <w:t>Stay Fresh—</w:t>
      </w:r>
      <w:r w:rsidR="00AE36F0">
        <w:t xml:space="preserve">change your home page often so that new images and information catches the eye of your regular visitors and captures the attention of new ones. Involving more than one staff member in suggesting content and finding new images adds personality and variety that will be appreciate by all who click and stick...with your site. </w:t>
      </w:r>
    </w:p>
    <w:p w:rsidR="00AE36F0" w:rsidRDefault="00AE36F0">
      <w:r>
        <w:br w:type="page"/>
      </w:r>
    </w:p>
    <w:p w:rsidR="00AE36F0" w:rsidRDefault="00AE36F0" w:rsidP="00AE36F0">
      <w:pPr>
        <w:ind w:left="360"/>
        <w:rPr>
          <w:rStyle w:val="IntenseEmphasis"/>
        </w:rPr>
      </w:pPr>
      <w:r w:rsidRPr="00AE36F0">
        <w:rPr>
          <w:rStyle w:val="IntenseEmphasis"/>
        </w:rPr>
        <w:t>Social Media</w:t>
      </w:r>
    </w:p>
    <w:p w:rsidR="00AE36F0" w:rsidRDefault="00AE36F0" w:rsidP="00AE36F0">
      <w:pPr>
        <w:autoSpaceDE w:val="0"/>
        <w:autoSpaceDN w:val="0"/>
        <w:adjustRightInd w:val="0"/>
      </w:pPr>
      <w:r>
        <w:rPr>
          <w:rStyle w:val="Strong"/>
          <w:b w:val="0"/>
        </w:rPr>
        <w:t>Having a social media plan pro</w:t>
      </w:r>
      <w:r w:rsidRPr="00AE36F0">
        <w:rPr>
          <w:rStyle w:val="Strong"/>
          <w:b w:val="0"/>
        </w:rPr>
        <w:t xml:space="preserve">vides </w:t>
      </w:r>
      <w:r>
        <w:rPr>
          <w:rStyle w:val="Strong"/>
          <w:b w:val="0"/>
        </w:rPr>
        <w:t xml:space="preserve">procedures and </w:t>
      </w:r>
      <w:r w:rsidRPr="00AE36F0">
        <w:rPr>
          <w:rStyle w:val="Strong"/>
          <w:b w:val="0"/>
        </w:rPr>
        <w:t xml:space="preserve">information to ensure </w:t>
      </w:r>
      <w:r>
        <w:rPr>
          <w:rStyle w:val="Strong"/>
          <w:b w:val="0"/>
        </w:rPr>
        <w:t xml:space="preserve">your </w:t>
      </w:r>
      <w:r w:rsidRPr="00AE36F0">
        <w:rPr>
          <w:rStyle w:val="Strong"/>
          <w:b w:val="0"/>
        </w:rPr>
        <w:t>library</w:t>
      </w:r>
      <w:r w:rsidRPr="00AE36F0">
        <w:rPr>
          <w:b/>
        </w:rPr>
        <w:t xml:space="preserve"> </w:t>
      </w:r>
      <w:r w:rsidRPr="00AE36F0">
        <w:t xml:space="preserve">staff Listen, Invest, Integrate, Segment and Experiment with </w:t>
      </w:r>
      <w:r>
        <w:t>the social media platforms you have chosen. This is definitely a case for the less is more philosophy as it is better to do one or two well than five or six terribly.</w:t>
      </w:r>
      <w:r w:rsidRPr="00AE36F0">
        <w:t xml:space="preserve"> Th</w:t>
      </w:r>
      <w:r w:rsidR="001F70BD">
        <w:t>e plan should be</w:t>
      </w:r>
      <w:r w:rsidRPr="00AE36F0">
        <w:t xml:space="preserve"> designed to earn </w:t>
      </w:r>
      <w:r w:rsidR="001F70BD">
        <w:t xml:space="preserve">an </w:t>
      </w:r>
      <w:r w:rsidRPr="00AE36F0">
        <w:t xml:space="preserve">audience and achieve </w:t>
      </w:r>
      <w:r w:rsidR="001F70BD">
        <w:t>y</w:t>
      </w:r>
      <w:r w:rsidRPr="00AE36F0">
        <w:t xml:space="preserve">our </w:t>
      </w:r>
      <w:r w:rsidR="001F70BD">
        <w:t xml:space="preserve">online communication </w:t>
      </w:r>
      <w:r w:rsidRPr="00AE36F0">
        <w:t>goals.</w:t>
      </w:r>
    </w:p>
    <w:p w:rsidR="001F70BD" w:rsidRDefault="001F70BD" w:rsidP="00AE36F0">
      <w:pPr>
        <w:autoSpaceDE w:val="0"/>
        <w:autoSpaceDN w:val="0"/>
        <w:adjustRightInd w:val="0"/>
      </w:pPr>
      <w:r>
        <w:t>Before opening an account, you need to determine the following:</w:t>
      </w:r>
    </w:p>
    <w:p w:rsidR="001F70BD" w:rsidRDefault="001F70BD" w:rsidP="001F70BD">
      <w:pPr>
        <w:pStyle w:val="ListParagraph"/>
        <w:numPr>
          <w:ilvl w:val="0"/>
          <w:numId w:val="11"/>
        </w:numPr>
        <w:autoSpaceDE w:val="0"/>
        <w:autoSpaceDN w:val="0"/>
        <w:adjustRightInd w:val="0"/>
      </w:pPr>
      <w:r>
        <w:t>Your target audience</w:t>
      </w:r>
      <w:r w:rsidR="00BD0859">
        <w:t xml:space="preserve"> – generally, who do you want to reach </w:t>
      </w:r>
    </w:p>
    <w:p w:rsidR="00BD0859" w:rsidRDefault="00BD0859" w:rsidP="001F70BD">
      <w:pPr>
        <w:pStyle w:val="ListParagraph"/>
        <w:numPr>
          <w:ilvl w:val="0"/>
          <w:numId w:val="11"/>
        </w:numPr>
        <w:autoSpaceDE w:val="0"/>
        <w:autoSpaceDN w:val="0"/>
        <w:adjustRightInd w:val="0"/>
      </w:pPr>
      <w:r>
        <w:t>Your audience profile – specifically, what are the demographics</w:t>
      </w:r>
    </w:p>
    <w:p w:rsidR="00BD0859" w:rsidRDefault="00BD0859" w:rsidP="001F70BD">
      <w:pPr>
        <w:pStyle w:val="ListParagraph"/>
        <w:numPr>
          <w:ilvl w:val="0"/>
          <w:numId w:val="11"/>
        </w:numPr>
        <w:autoSpaceDE w:val="0"/>
        <w:autoSpaceDN w:val="0"/>
        <w:adjustRightInd w:val="0"/>
      </w:pPr>
      <w:r>
        <w:t xml:space="preserve">Your realistic inputs – how much time can you invest in regular maintenance </w:t>
      </w:r>
    </w:p>
    <w:p w:rsidR="00BD0859" w:rsidRDefault="00BD0859" w:rsidP="001F70BD">
      <w:pPr>
        <w:pStyle w:val="ListParagraph"/>
        <w:numPr>
          <w:ilvl w:val="0"/>
          <w:numId w:val="11"/>
        </w:numPr>
        <w:autoSpaceDE w:val="0"/>
        <w:autoSpaceDN w:val="0"/>
        <w:adjustRightInd w:val="0"/>
      </w:pPr>
      <w:r>
        <w:t>Your desired outcomes – what are the measurable goals you want to achieve</w:t>
      </w:r>
    </w:p>
    <w:p w:rsidR="00BD0859" w:rsidRDefault="00BD0859" w:rsidP="001F70BD">
      <w:pPr>
        <w:pStyle w:val="ListParagraph"/>
        <w:numPr>
          <w:ilvl w:val="0"/>
          <w:numId w:val="11"/>
        </w:numPr>
        <w:autoSpaceDE w:val="0"/>
        <w:autoSpaceDN w:val="0"/>
        <w:adjustRightInd w:val="0"/>
      </w:pPr>
      <w:r>
        <w:t>Your action plan – who, what, and when will make this happen</w:t>
      </w:r>
    </w:p>
    <w:p w:rsidR="00BD0859" w:rsidRPr="003C2E11" w:rsidRDefault="00BD0859" w:rsidP="00BD0859">
      <w:r>
        <w:t>Once you have a plan to develop social media for your library, then you implement that plan by l</w:t>
      </w:r>
      <w:r w:rsidRPr="00AE36F0">
        <w:t>isten</w:t>
      </w:r>
      <w:r>
        <w:t>ing</w:t>
      </w:r>
      <w:r w:rsidRPr="00AE36F0">
        <w:t xml:space="preserve">, </w:t>
      </w:r>
      <w:r>
        <w:t>i</w:t>
      </w:r>
      <w:r w:rsidRPr="00AE36F0">
        <w:t>nvest</w:t>
      </w:r>
      <w:r>
        <w:t>igating</w:t>
      </w:r>
      <w:r w:rsidRPr="00AE36F0">
        <w:t xml:space="preserve">, </w:t>
      </w:r>
      <w:r>
        <w:t>i</w:t>
      </w:r>
      <w:r w:rsidRPr="00AE36F0">
        <w:t>ntegrat</w:t>
      </w:r>
      <w:r>
        <w:t>ing</w:t>
      </w:r>
      <w:r w:rsidRPr="00AE36F0">
        <w:t xml:space="preserve">, </w:t>
      </w:r>
      <w:r>
        <w:t>s</w:t>
      </w:r>
      <w:r w:rsidRPr="00AE36F0">
        <w:t>egment</w:t>
      </w:r>
      <w:r>
        <w:t>ing</w:t>
      </w:r>
      <w:r w:rsidRPr="00AE36F0">
        <w:t xml:space="preserve"> and </w:t>
      </w:r>
      <w:r>
        <w:t>e</w:t>
      </w:r>
      <w:r w:rsidRPr="00AE36F0">
        <w:t>xperiment</w:t>
      </w:r>
      <w:r>
        <w:t>ing.</w:t>
      </w:r>
      <w:r w:rsidRPr="00BD0859">
        <w:t xml:space="preserve">  Listening on social media is the most important activity</w:t>
      </w:r>
      <w:r>
        <w:t>—active and intentional l</w:t>
      </w:r>
      <w:r w:rsidRPr="00BD0859">
        <w:t>istening</w:t>
      </w:r>
      <w:r>
        <w:t xml:space="preserve"> will </w:t>
      </w:r>
      <w:r w:rsidRPr="00BD0859">
        <w:t>alert us of issues before they balloon or uncover potential opportunities before they pass.</w:t>
      </w:r>
      <w:r>
        <w:t xml:space="preserve"> Based on what you hear, investigate further to discover what is needed, wanted and expected of your fans and followers. In order to achieve maximum exposure, social media access</w:t>
      </w:r>
      <w:r w:rsidR="00FD393F">
        <w:t xml:space="preserve"> should be</w:t>
      </w:r>
      <w:r>
        <w:t xml:space="preserve"> integrated into email signatures and </w:t>
      </w:r>
      <w:r w:rsidR="00FD393F">
        <w:t xml:space="preserve">on </w:t>
      </w:r>
      <w:r>
        <w:t>website</w:t>
      </w:r>
      <w:r w:rsidR="00FD393F">
        <w:t xml:space="preserve"> home pages and/or side content</w:t>
      </w:r>
      <w:r>
        <w:t xml:space="preserve">. At no time will the same post appear on </w:t>
      </w:r>
      <w:r w:rsidR="00FD393F">
        <w:t xml:space="preserve">more than one platform—although </w:t>
      </w:r>
      <w:r>
        <w:t xml:space="preserve">the same information may be distributed </w:t>
      </w:r>
      <w:r w:rsidR="00FD393F">
        <w:t xml:space="preserve">using Facebook and Twitter, for example, </w:t>
      </w:r>
      <w:r>
        <w:t xml:space="preserve">the look </w:t>
      </w:r>
      <w:r w:rsidR="00FD393F">
        <w:t xml:space="preserve">and timing </w:t>
      </w:r>
      <w:r>
        <w:t xml:space="preserve">of the post will be different. As </w:t>
      </w:r>
      <w:r w:rsidR="00FD393F">
        <w:t xml:space="preserve">your </w:t>
      </w:r>
      <w:r>
        <w:t>social media presence and following grows, continue to experiment with new and refreshing ways to engage our audience by following other succ</w:t>
      </w:r>
      <w:r w:rsidR="00014BDC">
        <w:t xml:space="preserve">essful pages and developing </w:t>
      </w:r>
      <w:r w:rsidR="00FD393F">
        <w:t xml:space="preserve">your </w:t>
      </w:r>
      <w:r>
        <w:t>own tactics.</w:t>
      </w:r>
    </w:p>
    <w:p w:rsidR="00BD0859" w:rsidRPr="00AE36F0" w:rsidRDefault="00BD0859" w:rsidP="00BD0859">
      <w:pPr>
        <w:autoSpaceDE w:val="0"/>
        <w:autoSpaceDN w:val="0"/>
        <w:adjustRightInd w:val="0"/>
      </w:pPr>
    </w:p>
    <w:p w:rsidR="00014BDC" w:rsidRDefault="00014BDC" w:rsidP="00AE36F0">
      <w:pPr>
        <w:ind w:left="360"/>
        <w:rPr>
          <w:rStyle w:val="IntenseEmphasis"/>
          <w:b/>
          <w:i w:val="0"/>
        </w:rPr>
        <w:sectPr w:rsidR="00014BDC">
          <w:pgSz w:w="12240" w:h="15840"/>
          <w:pgMar w:top="1440" w:right="1440" w:bottom="1440" w:left="1440" w:header="708" w:footer="708" w:gutter="0"/>
          <w:cols w:space="708"/>
          <w:docGrid w:linePitch="360"/>
        </w:sectPr>
      </w:pPr>
    </w:p>
    <w:p w:rsidR="00014BDC" w:rsidRPr="00014BDC" w:rsidRDefault="00014BDC" w:rsidP="00014BDC">
      <w:pPr>
        <w:spacing w:after="0" w:line="360" w:lineRule="auto"/>
        <w:jc w:val="center"/>
        <w:rPr>
          <w:rFonts w:ascii="Calibri" w:eastAsia="Times New Roman" w:hAnsi="Calibri" w:cs="Calibri"/>
          <w:b/>
        </w:rPr>
      </w:pPr>
      <w:r w:rsidRPr="00014BDC">
        <w:rPr>
          <w:rFonts w:ascii="Chaparral Pro" w:eastAsia="Times New Roman" w:hAnsi="Chaparral Pro" w:cs="Times New Roman"/>
          <w:b/>
          <w:sz w:val="28"/>
        </w:rPr>
        <w:t xml:space="preserve">Spruce Grove Public Library </w:t>
      </w:r>
      <w:r>
        <w:rPr>
          <w:rFonts w:ascii="Chaparral Pro" w:eastAsia="Times New Roman" w:hAnsi="Chaparral Pro" w:cs="Times New Roman"/>
          <w:b/>
          <w:sz w:val="28"/>
        </w:rPr>
        <w:t>Internal Communication Policy</w:t>
      </w:r>
    </w:p>
    <w:p w:rsidR="00014BDC" w:rsidRPr="00C20F3D" w:rsidRDefault="00014BDC" w:rsidP="00014BDC">
      <w:pPr>
        <w:pStyle w:val="Default"/>
        <w:rPr>
          <w:rFonts w:ascii="Times New Roman" w:hAnsi="Times New Roman" w:cs="Times New Roman"/>
        </w:rPr>
      </w:pPr>
      <w:r w:rsidRPr="00C20F3D">
        <w:rPr>
          <w:rFonts w:ascii="Times New Roman" w:hAnsi="Times New Roman" w:cs="Times New Roman"/>
          <w:b/>
          <w:bCs/>
        </w:rPr>
        <w:t xml:space="preserve">Purpose </w:t>
      </w:r>
      <w:r w:rsidRPr="00C20F3D">
        <w:rPr>
          <w:rFonts w:ascii="Times New Roman" w:hAnsi="Times New Roman" w:cs="Times New Roman"/>
        </w:rPr>
        <w:t xml:space="preserve">SGPL strives to ensure that our staff members are provided with accurate and appropriate information on a regular basis that details the processes, achievements, and changes that occur within the organization. This policy has been adopted to establish guidelines for appropriate internal communication, and ensure that SGPL staff members are able to work effectively as a team. SGPL will provide our staff with the internal resources to send and receive information in an effective manner that will ensure awareness of company news, initiatives, changes, and achievements. </w:t>
      </w:r>
    </w:p>
    <w:p w:rsidR="00014BDC" w:rsidRPr="00C20F3D" w:rsidRDefault="00014BDC" w:rsidP="00014BDC">
      <w:pPr>
        <w:pStyle w:val="Default"/>
        <w:rPr>
          <w:rFonts w:ascii="Times New Roman" w:hAnsi="Times New Roman" w:cs="Times New Roman"/>
          <w:b/>
          <w:bCs/>
        </w:rPr>
      </w:pPr>
    </w:p>
    <w:p w:rsidR="00014BDC" w:rsidRPr="00C20F3D" w:rsidRDefault="00014BDC" w:rsidP="00014BDC">
      <w:pPr>
        <w:pStyle w:val="Default"/>
        <w:rPr>
          <w:rFonts w:ascii="Times New Roman" w:hAnsi="Times New Roman" w:cs="Times New Roman"/>
        </w:rPr>
      </w:pPr>
      <w:r w:rsidRPr="00C20F3D">
        <w:rPr>
          <w:rFonts w:ascii="Times New Roman" w:hAnsi="Times New Roman" w:cs="Times New Roman"/>
          <w:b/>
          <w:bCs/>
        </w:rPr>
        <w:t xml:space="preserve">Policy </w:t>
      </w:r>
      <w:r w:rsidRPr="00C20F3D">
        <w:rPr>
          <w:rFonts w:ascii="Times New Roman" w:hAnsi="Times New Roman" w:cs="Times New Roman"/>
        </w:rPr>
        <w:t xml:space="preserve">SGPL will communicate the following forms of information: </w:t>
      </w:r>
    </w:p>
    <w:p w:rsidR="00014BDC" w:rsidRPr="00C20F3D" w:rsidRDefault="00014BDC" w:rsidP="00014BDC">
      <w:pPr>
        <w:pStyle w:val="Default"/>
        <w:rPr>
          <w:rFonts w:ascii="Times New Roman" w:hAnsi="Times New Roman" w:cs="Times New Roman"/>
        </w:rPr>
      </w:pPr>
    </w:p>
    <w:p w:rsidR="00014BDC" w:rsidRPr="00C20F3D" w:rsidRDefault="00014BDC" w:rsidP="00014BDC">
      <w:pPr>
        <w:pStyle w:val="Default"/>
        <w:rPr>
          <w:rFonts w:ascii="Times New Roman" w:hAnsi="Times New Roman" w:cs="Times New Roman"/>
        </w:rPr>
      </w:pPr>
      <w:r w:rsidRPr="00C20F3D">
        <w:rPr>
          <w:rFonts w:ascii="Times New Roman" w:hAnsi="Times New Roman" w:cs="Times New Roman"/>
        </w:rPr>
        <w:t xml:space="preserve">Employment Opportunities – In the event that a position within the organization becomes available SGPL will post the opportunity internally prior to the posting being made public. Internal postings will be made available through the website, social media, e-mail and in print on the staff bulletin board. </w:t>
      </w:r>
    </w:p>
    <w:p w:rsidR="00014BDC" w:rsidRPr="00C20F3D" w:rsidRDefault="00014BDC" w:rsidP="00014BDC">
      <w:pPr>
        <w:pStyle w:val="Default"/>
        <w:rPr>
          <w:rFonts w:ascii="Times New Roman" w:hAnsi="Times New Roman" w:cs="Times New Roman"/>
        </w:rPr>
      </w:pPr>
    </w:p>
    <w:p w:rsidR="00014BDC" w:rsidRPr="00C20F3D" w:rsidRDefault="00014BDC" w:rsidP="00014BDC">
      <w:pPr>
        <w:pStyle w:val="Default"/>
        <w:rPr>
          <w:rFonts w:ascii="Times New Roman" w:hAnsi="Times New Roman" w:cs="Times New Roman"/>
        </w:rPr>
      </w:pPr>
      <w:r w:rsidRPr="00C20F3D">
        <w:rPr>
          <w:rFonts w:ascii="Times New Roman" w:hAnsi="Times New Roman" w:cs="Times New Roman"/>
        </w:rPr>
        <w:t xml:space="preserve">Staffing Changes – SGPL will communicate staffing changes that affect the organization, including promotions, retirements, and vacancies created through other means of attrition. This information will be communicated in an effort to recognize the achievements of staff, appreciate the service of our retiring employees, and ensure that staff members are aware of any changes made in staffing that may affect the flow of work. </w:t>
      </w:r>
    </w:p>
    <w:p w:rsidR="00014BDC" w:rsidRPr="00C20F3D" w:rsidRDefault="00014BDC" w:rsidP="00014BDC">
      <w:pPr>
        <w:pStyle w:val="Default"/>
        <w:rPr>
          <w:rFonts w:ascii="Times New Roman" w:hAnsi="Times New Roman" w:cs="Times New Roman"/>
        </w:rPr>
      </w:pPr>
    </w:p>
    <w:p w:rsidR="00014BDC" w:rsidRPr="00C20F3D" w:rsidRDefault="00014BDC" w:rsidP="00014BDC">
      <w:pPr>
        <w:pStyle w:val="Default"/>
        <w:rPr>
          <w:rFonts w:ascii="Times New Roman" w:hAnsi="Times New Roman" w:cs="Times New Roman"/>
        </w:rPr>
      </w:pPr>
      <w:r w:rsidRPr="00C20F3D">
        <w:rPr>
          <w:rFonts w:ascii="Times New Roman" w:hAnsi="Times New Roman" w:cs="Times New Roman"/>
        </w:rPr>
        <w:t xml:space="preserve">Organizational Change – SGPL will ensure that all changes regarding the way that we do business, or manage the flow or work within the organization is properly communicated to all staff. Changes regarding company initiatives, goals and objectives will be communicated to provide staff with the updated information. Similarly, SGPL will communicate news regarding changes made within the organization, to our internal structure (e.g. departments, work-units), our physical structures, and any other form of change regarding the operations of the company. </w:t>
      </w:r>
    </w:p>
    <w:p w:rsidR="00014BDC" w:rsidRPr="00C20F3D" w:rsidRDefault="00014BDC" w:rsidP="00014BDC">
      <w:pPr>
        <w:pStyle w:val="Default"/>
        <w:rPr>
          <w:rFonts w:ascii="Times New Roman" w:hAnsi="Times New Roman" w:cs="Times New Roman"/>
        </w:rPr>
      </w:pPr>
    </w:p>
    <w:p w:rsidR="00014BDC" w:rsidRPr="00C20F3D" w:rsidRDefault="00014BDC" w:rsidP="00014BDC">
      <w:pPr>
        <w:pStyle w:val="Default"/>
        <w:rPr>
          <w:rFonts w:ascii="Times New Roman" w:hAnsi="Times New Roman" w:cs="Times New Roman"/>
        </w:rPr>
      </w:pPr>
      <w:r w:rsidRPr="00C20F3D">
        <w:rPr>
          <w:rFonts w:ascii="Times New Roman" w:hAnsi="Times New Roman" w:cs="Times New Roman"/>
        </w:rPr>
        <w:t xml:space="preserve">Policy Change – Where SGPL and/or “The Board” implement a new policy, or revises a previously existing policy that affects our staff and/or the organization, the change will be communicated through appropriate channels. </w:t>
      </w:r>
    </w:p>
    <w:p w:rsidR="00014BDC" w:rsidRPr="00C20F3D" w:rsidRDefault="00014BDC" w:rsidP="00014BDC">
      <w:pPr>
        <w:pStyle w:val="Default"/>
        <w:rPr>
          <w:rFonts w:ascii="Times New Roman" w:hAnsi="Times New Roman" w:cs="Times New Roman"/>
        </w:rPr>
      </w:pPr>
    </w:p>
    <w:p w:rsidR="00014BDC" w:rsidRPr="00C20F3D" w:rsidRDefault="00014BDC" w:rsidP="00014BDC">
      <w:pPr>
        <w:pStyle w:val="Default"/>
        <w:rPr>
          <w:rFonts w:ascii="Times New Roman" w:hAnsi="Times New Roman" w:cs="Times New Roman"/>
        </w:rPr>
      </w:pPr>
      <w:r w:rsidRPr="00C20F3D">
        <w:rPr>
          <w:rFonts w:ascii="Times New Roman" w:hAnsi="Times New Roman" w:cs="Times New Roman"/>
        </w:rPr>
        <w:t xml:space="preserve">Motivational Information – In the event of any new incentive programs regarding performance, rewards made available or awarded, and/or the recognition of achievements made by our staff, we will ensure that these are effectively communicated to staff. SGPL recognizes and rewards the achievements of our staff, and will work to ensure that they are provided with motivational forces that spur on their achievements. </w:t>
      </w:r>
    </w:p>
    <w:p w:rsidR="00014BDC" w:rsidRPr="00C20F3D" w:rsidRDefault="00014BDC" w:rsidP="00014BDC">
      <w:pPr>
        <w:pStyle w:val="Default"/>
        <w:rPr>
          <w:rFonts w:ascii="Times New Roman" w:hAnsi="Times New Roman" w:cs="Times New Roman"/>
        </w:rPr>
      </w:pPr>
    </w:p>
    <w:p w:rsidR="00014BDC" w:rsidRPr="00C20F3D" w:rsidRDefault="00014BDC" w:rsidP="00014BDC">
      <w:pPr>
        <w:pStyle w:val="Default"/>
        <w:rPr>
          <w:rFonts w:ascii="Times New Roman" w:hAnsi="Times New Roman" w:cs="Times New Roman"/>
          <w:b/>
          <w:bCs/>
          <w:color w:val="auto"/>
        </w:rPr>
      </w:pPr>
      <w:r w:rsidRPr="00C20F3D">
        <w:rPr>
          <w:rFonts w:ascii="Times New Roman" w:hAnsi="Times New Roman" w:cs="Times New Roman"/>
        </w:rPr>
        <w:t xml:space="preserve">Health and Safety – In the event of any changes made to work-processes, or where any workplace hazards are identified, and control measures are put into place, SGPL will ensure that all staff are provided with appropriate information regarding the change. </w:t>
      </w:r>
      <w:r w:rsidRPr="00C20F3D">
        <w:rPr>
          <w:rFonts w:ascii="Times New Roman" w:hAnsi="Times New Roman" w:cs="Times New Roman"/>
          <w:color w:val="auto"/>
        </w:rPr>
        <w:t xml:space="preserve">Information for the Public – SGPL will provide our patrons and the public at large with information regarding organizational news, disruptions in service, and other appropriate information regarding our products and/or services. This form of communication will be governed by the SGPL Board and this policy. </w:t>
      </w:r>
    </w:p>
    <w:p w:rsidR="00014BDC" w:rsidRPr="00014BDC" w:rsidRDefault="00014BDC" w:rsidP="00014BDC">
      <w:pPr>
        <w:spacing w:after="0" w:line="360" w:lineRule="auto"/>
        <w:jc w:val="center"/>
        <w:rPr>
          <w:rFonts w:ascii="Calibri" w:eastAsia="Times New Roman" w:hAnsi="Calibri" w:cs="Calibri"/>
          <w:b/>
        </w:rPr>
      </w:pPr>
      <w:r w:rsidRPr="00014BDC">
        <w:rPr>
          <w:rFonts w:ascii="Chaparral Pro" w:eastAsia="Times New Roman" w:hAnsi="Chaparral Pro" w:cs="Times New Roman"/>
          <w:b/>
          <w:sz w:val="28"/>
        </w:rPr>
        <w:t>Spruce Grove Public Library Press Kit</w:t>
      </w:r>
    </w:p>
    <w:p w:rsidR="00014BDC" w:rsidRPr="00014BDC" w:rsidRDefault="00014BDC" w:rsidP="00014BDC">
      <w:pPr>
        <w:shd w:val="clear" w:color="auto" w:fill="FFFFFF"/>
        <w:spacing w:after="0" w:line="240" w:lineRule="auto"/>
        <w:rPr>
          <w:rFonts w:ascii="Calibri" w:eastAsia="Times New Roman" w:hAnsi="Calibri" w:cs="Calibri"/>
          <w:color w:val="403830"/>
          <w:lang w:eastAsia="en-CA"/>
        </w:rPr>
      </w:pPr>
      <w:r w:rsidRPr="00014BDC">
        <w:rPr>
          <w:rFonts w:ascii="Calibri" w:eastAsia="Times New Roman" w:hAnsi="Calibri" w:cs="Calibri"/>
          <w:b/>
          <w:color w:val="403830"/>
          <w:lang w:eastAsia="en-CA"/>
        </w:rPr>
        <w:t>Definition:</w:t>
      </w:r>
      <w:r w:rsidRPr="00014BDC">
        <w:rPr>
          <w:rFonts w:ascii="Calibri" w:eastAsia="Times New Roman" w:hAnsi="Calibri" w:cs="Calibri"/>
          <w:color w:val="403830"/>
          <w:lang w:eastAsia="en-CA"/>
        </w:rPr>
        <w:t xml:space="preserve"> compelling, media-friendly and easily understood information that invites inquiries; a clear and consistent message that provides basic background data—“the idea is to create interest, not to exhaust it.” (</w:t>
      </w:r>
      <w:hyperlink r:id="rId12" w:history="1">
        <w:r w:rsidRPr="00014BDC">
          <w:rPr>
            <w:rFonts w:ascii="Calibri" w:eastAsia="Times New Roman" w:hAnsi="Calibri" w:cs="Calibri"/>
            <w:color w:val="0000FF"/>
            <w:sz w:val="16"/>
            <w:szCs w:val="16"/>
            <w:u w:val="single"/>
          </w:rPr>
          <w:t>http://www.ccmc.org/node/16138</w:t>
        </w:r>
      </w:hyperlink>
      <w:r w:rsidRPr="00014BDC">
        <w:rPr>
          <w:rFonts w:ascii="Calibri" w:eastAsia="Times New Roman" w:hAnsi="Calibri" w:cs="Calibri"/>
        </w:rPr>
        <w:t xml:space="preserve">) </w:t>
      </w:r>
      <w:r w:rsidRPr="00014BDC">
        <w:rPr>
          <w:rFonts w:ascii="Calibri" w:eastAsia="Times New Roman" w:hAnsi="Calibri" w:cs="Calibri"/>
          <w:color w:val="403830"/>
          <w:lang w:eastAsia="en-CA"/>
        </w:rPr>
        <w:t>The Spruce Grove Public Library Press Kit is a quick and constant resource that introduces SGPL to any person, organization or other group ensuring that the same material, with different cover letters, can be used as information packets for City Council, Board members, funders, stakeholders, partners, staff, new employees, volunteers, patrons, and the general public.</w:t>
      </w:r>
    </w:p>
    <w:p w:rsidR="00014BDC" w:rsidRPr="00014BDC" w:rsidRDefault="00014BDC" w:rsidP="00014BDC">
      <w:pPr>
        <w:shd w:val="clear" w:color="auto" w:fill="FFFFFF"/>
        <w:spacing w:after="0" w:line="240" w:lineRule="auto"/>
        <w:rPr>
          <w:rFonts w:ascii="Calibri" w:eastAsia="Times New Roman" w:hAnsi="Calibri" w:cs="Calibri"/>
          <w:b/>
          <w:color w:val="403830"/>
          <w:lang w:eastAsia="en-CA"/>
        </w:rPr>
      </w:pPr>
    </w:p>
    <w:p w:rsidR="00014BDC" w:rsidRPr="00014BDC" w:rsidRDefault="00014BDC" w:rsidP="00014BDC">
      <w:pPr>
        <w:shd w:val="clear" w:color="auto" w:fill="FFFFFF"/>
        <w:spacing w:after="0" w:line="240" w:lineRule="auto"/>
        <w:rPr>
          <w:rFonts w:ascii="Calibri" w:eastAsia="Times New Roman" w:hAnsi="Calibri" w:cs="Calibri"/>
          <w:b/>
          <w:color w:val="403830"/>
          <w:lang w:eastAsia="en-CA"/>
        </w:rPr>
      </w:pPr>
      <w:r w:rsidRPr="00014BDC">
        <w:rPr>
          <w:rFonts w:ascii="Calibri" w:eastAsia="Times New Roman" w:hAnsi="Calibri" w:cs="Calibri"/>
          <w:b/>
          <w:color w:val="403830"/>
          <w:lang w:eastAsia="en-CA"/>
        </w:rPr>
        <w:t>Components:</w:t>
      </w:r>
    </w:p>
    <w:p w:rsidR="00014BDC" w:rsidRPr="00014BDC" w:rsidRDefault="00014BDC" w:rsidP="00014BDC">
      <w:pPr>
        <w:shd w:val="clear" w:color="auto" w:fill="FFFFFF"/>
        <w:spacing w:after="0" w:line="240" w:lineRule="auto"/>
        <w:ind w:left="360"/>
        <w:rPr>
          <w:rFonts w:ascii="Calibri" w:eastAsia="Times New Roman" w:hAnsi="Calibri" w:cs="Calibri"/>
          <w:color w:val="403830"/>
          <w:lang w:eastAsia="en-CA"/>
        </w:rPr>
      </w:pPr>
      <w:r w:rsidRPr="00014BDC">
        <w:rPr>
          <w:rFonts w:ascii="Calibri" w:eastAsia="Times New Roman" w:hAnsi="Calibri" w:cs="Calibri"/>
          <w:color w:val="403830"/>
          <w:u w:val="single"/>
          <w:lang w:eastAsia="en-CA"/>
        </w:rPr>
        <w:t>Statement of purpose</w:t>
      </w:r>
      <w:r w:rsidRPr="00014BDC">
        <w:rPr>
          <w:rFonts w:ascii="Calibri" w:eastAsia="Times New Roman" w:hAnsi="Calibri" w:cs="Calibri"/>
          <w:color w:val="403830"/>
          <w:lang w:eastAsia="en-CA"/>
        </w:rPr>
        <w:t xml:space="preserve">: </w:t>
      </w:r>
    </w:p>
    <w:p w:rsidR="00014BDC" w:rsidRPr="00014BDC" w:rsidRDefault="00014BDC" w:rsidP="00014BDC">
      <w:pPr>
        <w:shd w:val="clear" w:color="auto" w:fill="FFFFFF"/>
        <w:spacing w:after="0" w:line="240" w:lineRule="auto"/>
        <w:ind w:left="360" w:firstLine="360"/>
        <w:rPr>
          <w:rFonts w:ascii="Calibri" w:eastAsia="Times New Roman" w:hAnsi="Calibri" w:cs="Calibri"/>
          <w:color w:val="403830"/>
          <w:lang w:eastAsia="en-CA"/>
        </w:rPr>
      </w:pPr>
      <w:r w:rsidRPr="00014BDC">
        <w:rPr>
          <w:rFonts w:ascii="Calibri" w:eastAsia="Times New Roman" w:hAnsi="Calibri" w:cs="Calibri"/>
          <w:color w:val="403830"/>
          <w:lang w:eastAsia="en-CA"/>
        </w:rPr>
        <w:t>SGPL mission and vision statements and current goals (Strategic Plan) with an outline about the issues/problems being addressed that answers why is this important? What are we doing about it?</w:t>
      </w:r>
    </w:p>
    <w:p w:rsidR="00014BDC" w:rsidRPr="00014BDC" w:rsidRDefault="00014BDC" w:rsidP="00014BDC">
      <w:pPr>
        <w:shd w:val="clear" w:color="auto" w:fill="FFFFFF"/>
        <w:spacing w:after="0" w:line="240" w:lineRule="auto"/>
        <w:ind w:left="360"/>
        <w:rPr>
          <w:rFonts w:ascii="Calibri" w:eastAsia="Times New Roman" w:hAnsi="Calibri" w:cs="Calibri"/>
          <w:color w:val="403830"/>
          <w:lang w:eastAsia="en-CA"/>
        </w:rPr>
      </w:pPr>
    </w:p>
    <w:p w:rsidR="00014BDC" w:rsidRPr="00014BDC" w:rsidRDefault="00014BDC" w:rsidP="00014BDC">
      <w:pPr>
        <w:shd w:val="clear" w:color="auto" w:fill="FFFFFF"/>
        <w:spacing w:after="0" w:line="240" w:lineRule="auto"/>
        <w:ind w:left="360"/>
        <w:rPr>
          <w:rFonts w:ascii="Calibri" w:eastAsia="Times New Roman" w:hAnsi="Calibri" w:cs="Calibri"/>
          <w:color w:val="403830"/>
          <w:lang w:eastAsia="en-CA"/>
        </w:rPr>
      </w:pPr>
      <w:r w:rsidRPr="00014BDC">
        <w:rPr>
          <w:rFonts w:ascii="Calibri" w:eastAsia="Times New Roman" w:hAnsi="Calibri" w:cs="Calibri"/>
          <w:color w:val="403830"/>
          <w:u w:val="single"/>
          <w:lang w:eastAsia="en-CA"/>
        </w:rPr>
        <w:t>Background of organization</w:t>
      </w:r>
      <w:r w:rsidRPr="00014BDC">
        <w:rPr>
          <w:rFonts w:ascii="Calibri" w:eastAsia="Times New Roman" w:hAnsi="Calibri" w:cs="Calibri"/>
          <w:color w:val="403830"/>
          <w:lang w:eastAsia="en-CA"/>
        </w:rPr>
        <w:t xml:space="preserve">: </w:t>
      </w:r>
    </w:p>
    <w:p w:rsidR="00014BDC" w:rsidRPr="00014BDC" w:rsidRDefault="00014BDC" w:rsidP="00014BDC">
      <w:pPr>
        <w:shd w:val="clear" w:color="auto" w:fill="FFFFFF"/>
        <w:spacing w:after="0" w:line="240" w:lineRule="auto"/>
        <w:ind w:left="360" w:firstLine="360"/>
        <w:rPr>
          <w:rFonts w:ascii="Calibri" w:eastAsia="Times New Roman" w:hAnsi="Calibri" w:cs="Calibri"/>
          <w:color w:val="403830"/>
          <w:lang w:eastAsia="en-CA"/>
        </w:rPr>
      </w:pPr>
      <w:r w:rsidRPr="00014BDC">
        <w:rPr>
          <w:rFonts w:ascii="Calibri" w:eastAsia="Times New Roman" w:hAnsi="Calibri" w:cs="Calibri"/>
          <w:color w:val="403830"/>
          <w:lang w:eastAsia="en-CA"/>
        </w:rPr>
        <w:t>The history, operational information, services, programs, resources, and patron demographics of SGPL concise enough to fit on one sheet of paper using subheads, bullets, and brief paragraphs.</w:t>
      </w:r>
    </w:p>
    <w:p w:rsidR="00014BDC" w:rsidRPr="00014BDC" w:rsidRDefault="00014BDC" w:rsidP="00014BDC">
      <w:pPr>
        <w:shd w:val="clear" w:color="auto" w:fill="FFFFFF"/>
        <w:spacing w:after="0" w:line="240" w:lineRule="auto"/>
        <w:ind w:left="360" w:firstLine="360"/>
        <w:rPr>
          <w:rFonts w:ascii="Calibri" w:eastAsia="Times New Roman" w:hAnsi="Calibri" w:cs="Calibri"/>
          <w:color w:val="403830"/>
          <w:lang w:eastAsia="en-CA"/>
        </w:rPr>
      </w:pPr>
    </w:p>
    <w:p w:rsidR="00014BDC" w:rsidRPr="00014BDC" w:rsidRDefault="00014BDC" w:rsidP="00014BDC">
      <w:pPr>
        <w:shd w:val="clear" w:color="auto" w:fill="FFFFFF"/>
        <w:spacing w:after="0" w:line="240" w:lineRule="auto"/>
        <w:ind w:left="360"/>
        <w:rPr>
          <w:rFonts w:ascii="Calibri" w:eastAsia="Times New Roman" w:hAnsi="Calibri" w:cs="Calibri"/>
          <w:color w:val="403830"/>
          <w:lang w:eastAsia="en-CA"/>
        </w:rPr>
      </w:pPr>
      <w:r w:rsidRPr="00014BDC">
        <w:rPr>
          <w:rFonts w:ascii="Calibri" w:eastAsia="Times New Roman" w:hAnsi="Calibri" w:cs="Calibri"/>
          <w:color w:val="403830"/>
          <w:u w:val="single"/>
          <w:lang w:eastAsia="en-CA"/>
        </w:rPr>
        <w:t>Profiles of spokespeople</w:t>
      </w:r>
      <w:r w:rsidRPr="00014BDC">
        <w:rPr>
          <w:rFonts w:ascii="Calibri" w:eastAsia="Times New Roman" w:hAnsi="Calibri" w:cs="Calibri"/>
          <w:color w:val="403830"/>
          <w:lang w:eastAsia="en-CA"/>
        </w:rPr>
        <w:t xml:space="preserve">: </w:t>
      </w:r>
    </w:p>
    <w:p w:rsidR="00014BDC" w:rsidRPr="00014BDC" w:rsidRDefault="00014BDC" w:rsidP="00014BDC">
      <w:pPr>
        <w:shd w:val="clear" w:color="auto" w:fill="FFFFFF"/>
        <w:spacing w:after="0" w:line="240" w:lineRule="auto"/>
        <w:ind w:left="360" w:firstLine="360"/>
        <w:rPr>
          <w:rFonts w:ascii="Calibri" w:eastAsia="Times New Roman" w:hAnsi="Calibri" w:cs="Calibri"/>
          <w:color w:val="403830"/>
          <w:lang w:eastAsia="en-CA"/>
        </w:rPr>
      </w:pPr>
      <w:r w:rsidRPr="00014BDC">
        <w:rPr>
          <w:rFonts w:ascii="Calibri" w:eastAsia="Times New Roman" w:hAnsi="Calibri" w:cs="Calibri"/>
          <w:color w:val="403830"/>
          <w:lang w:eastAsia="en-CA"/>
        </w:rPr>
        <w:t>Professional background, education, and some personal information about SGPL representatives; photos available upon request.</w:t>
      </w:r>
    </w:p>
    <w:p w:rsidR="00014BDC" w:rsidRDefault="00014BDC" w:rsidP="00014BDC">
      <w:pPr>
        <w:shd w:val="clear" w:color="auto" w:fill="FFFFFF"/>
        <w:spacing w:after="0" w:line="240" w:lineRule="auto"/>
        <w:ind w:firstLine="360"/>
        <w:rPr>
          <w:rFonts w:ascii="Calibri" w:eastAsia="Times New Roman" w:hAnsi="Calibri" w:cs="Calibri"/>
          <w:color w:val="403830"/>
          <w:u w:val="single"/>
          <w:lang w:eastAsia="en-CA"/>
        </w:rPr>
      </w:pPr>
    </w:p>
    <w:p w:rsidR="00014BDC" w:rsidRPr="00014BDC" w:rsidRDefault="00014BDC" w:rsidP="00014BDC">
      <w:pPr>
        <w:shd w:val="clear" w:color="auto" w:fill="FFFFFF"/>
        <w:spacing w:after="0" w:line="240" w:lineRule="auto"/>
        <w:ind w:firstLine="360"/>
        <w:rPr>
          <w:rFonts w:ascii="Calibri" w:eastAsia="Times New Roman" w:hAnsi="Calibri" w:cs="Calibri"/>
          <w:color w:val="403830"/>
          <w:lang w:eastAsia="en-CA"/>
        </w:rPr>
      </w:pPr>
      <w:r w:rsidRPr="00014BDC">
        <w:rPr>
          <w:rFonts w:ascii="Calibri" w:eastAsia="Times New Roman" w:hAnsi="Calibri" w:cs="Calibri"/>
          <w:color w:val="403830"/>
          <w:u w:val="single"/>
          <w:lang w:eastAsia="en-CA"/>
        </w:rPr>
        <w:t>Issue briefs</w:t>
      </w:r>
      <w:r w:rsidRPr="00014BDC">
        <w:rPr>
          <w:rFonts w:ascii="Calibri" w:eastAsia="Times New Roman" w:hAnsi="Calibri" w:cs="Calibri"/>
          <w:color w:val="403830"/>
          <w:lang w:eastAsia="en-CA"/>
        </w:rPr>
        <w:t xml:space="preserve">: </w:t>
      </w:r>
    </w:p>
    <w:p w:rsidR="00014BDC" w:rsidRPr="00014BDC" w:rsidRDefault="00014BDC" w:rsidP="00014BDC">
      <w:pPr>
        <w:shd w:val="clear" w:color="auto" w:fill="FFFFFF"/>
        <w:spacing w:after="0" w:line="240" w:lineRule="auto"/>
        <w:ind w:left="360" w:firstLine="360"/>
        <w:rPr>
          <w:rFonts w:ascii="Calibri" w:eastAsia="Times New Roman" w:hAnsi="Calibri" w:cs="Calibri"/>
          <w:color w:val="403830"/>
          <w:lang w:eastAsia="en-CA"/>
        </w:rPr>
      </w:pPr>
      <w:r w:rsidRPr="00014BDC">
        <w:rPr>
          <w:rFonts w:ascii="Calibri" w:eastAsia="Times New Roman" w:hAnsi="Calibri" w:cs="Calibri"/>
          <w:color w:val="403830"/>
          <w:lang w:eastAsia="en-CA"/>
        </w:rPr>
        <w:t>Just the facts that can include: “a chronology, a glossary of terms, opinion poll data, state-by-state summaries on your issue, press contacts, and academic contacts” (</w:t>
      </w:r>
      <w:hyperlink r:id="rId13" w:history="1">
        <w:r w:rsidRPr="00014BDC">
          <w:rPr>
            <w:rFonts w:ascii="Calibri" w:eastAsia="Times New Roman" w:hAnsi="Calibri" w:cs="Calibri"/>
            <w:color w:val="0000FF"/>
            <w:sz w:val="16"/>
            <w:u w:val="single"/>
          </w:rPr>
          <w:t>http://www.ccmc.org/node/16138</w:t>
        </w:r>
      </w:hyperlink>
      <w:r w:rsidRPr="00014BDC">
        <w:rPr>
          <w:rFonts w:ascii="Calibri" w:eastAsia="Times New Roman" w:hAnsi="Calibri" w:cs="Calibri"/>
        </w:rPr>
        <w:t xml:space="preserve">) presented with </w:t>
      </w:r>
      <w:r w:rsidRPr="00014BDC">
        <w:rPr>
          <w:rFonts w:ascii="Calibri" w:eastAsia="Times New Roman" w:hAnsi="Calibri" w:cs="Calibri"/>
          <w:color w:val="403830"/>
          <w:lang w:eastAsia="en-CA"/>
        </w:rPr>
        <w:t>charts, graphs, subhead, bullets and short paragraphs.</w:t>
      </w:r>
    </w:p>
    <w:p w:rsidR="00014BDC" w:rsidRPr="00014BDC" w:rsidRDefault="00014BDC" w:rsidP="00014BDC">
      <w:pPr>
        <w:shd w:val="clear" w:color="auto" w:fill="FFFFFF"/>
        <w:spacing w:after="0" w:line="240" w:lineRule="auto"/>
        <w:ind w:left="360" w:firstLine="360"/>
        <w:rPr>
          <w:rFonts w:ascii="Calibri" w:eastAsia="Times New Roman" w:hAnsi="Calibri" w:cs="Calibri"/>
          <w:color w:val="403830"/>
          <w:lang w:eastAsia="en-CA"/>
        </w:rPr>
      </w:pPr>
    </w:p>
    <w:p w:rsidR="00014BDC" w:rsidRPr="00014BDC" w:rsidRDefault="00014BDC" w:rsidP="00014BDC">
      <w:pPr>
        <w:shd w:val="clear" w:color="auto" w:fill="FFFFFF"/>
        <w:spacing w:after="0" w:line="240" w:lineRule="auto"/>
        <w:ind w:left="360"/>
        <w:rPr>
          <w:rFonts w:ascii="Calibri" w:eastAsia="Times New Roman" w:hAnsi="Calibri" w:cs="Calibri"/>
          <w:color w:val="403830"/>
          <w:lang w:eastAsia="en-CA"/>
        </w:rPr>
      </w:pPr>
      <w:r w:rsidRPr="00014BDC">
        <w:rPr>
          <w:rFonts w:ascii="Calibri" w:eastAsia="Times New Roman" w:hAnsi="Calibri" w:cs="Calibri"/>
          <w:color w:val="403830"/>
          <w:u w:val="single"/>
          <w:lang w:eastAsia="en-CA"/>
        </w:rPr>
        <w:t>Contact list</w:t>
      </w:r>
      <w:r w:rsidRPr="00014BDC">
        <w:rPr>
          <w:rFonts w:ascii="Calibri" w:eastAsia="Times New Roman" w:hAnsi="Calibri" w:cs="Calibri"/>
          <w:color w:val="403830"/>
          <w:lang w:eastAsia="en-CA"/>
        </w:rPr>
        <w:t xml:space="preserve">: </w:t>
      </w:r>
    </w:p>
    <w:p w:rsidR="00014BDC" w:rsidRPr="00014BDC" w:rsidRDefault="00014BDC" w:rsidP="00014BDC">
      <w:pPr>
        <w:shd w:val="clear" w:color="auto" w:fill="FFFFFF"/>
        <w:spacing w:after="0" w:line="240" w:lineRule="auto"/>
        <w:ind w:left="360" w:firstLine="360"/>
        <w:rPr>
          <w:rFonts w:ascii="Calibri" w:eastAsia="Times New Roman" w:hAnsi="Calibri" w:cs="Calibri"/>
          <w:color w:val="403830"/>
          <w:lang w:eastAsia="en-CA"/>
        </w:rPr>
      </w:pPr>
      <w:r w:rsidRPr="00014BDC">
        <w:rPr>
          <w:rFonts w:ascii="Calibri" w:eastAsia="Times New Roman" w:hAnsi="Calibri" w:cs="Calibri"/>
          <w:color w:val="403830"/>
          <w:lang w:eastAsia="en-CA"/>
        </w:rPr>
        <w:t>The names, background info (one line) and complete contact information (office address, email and phone) of the “experts.”</w:t>
      </w:r>
    </w:p>
    <w:p w:rsidR="00014BDC" w:rsidRPr="00014BDC" w:rsidRDefault="00014BDC" w:rsidP="00014BDC">
      <w:pPr>
        <w:shd w:val="clear" w:color="auto" w:fill="FFFFFF"/>
        <w:spacing w:after="0" w:line="240" w:lineRule="auto"/>
        <w:ind w:left="360" w:firstLine="360"/>
        <w:rPr>
          <w:rFonts w:ascii="Calibri" w:eastAsia="Times New Roman" w:hAnsi="Calibri" w:cs="Calibri"/>
          <w:color w:val="403830"/>
          <w:lang w:eastAsia="en-CA"/>
        </w:rPr>
      </w:pPr>
    </w:p>
    <w:p w:rsidR="00014BDC" w:rsidRPr="00014BDC" w:rsidRDefault="00014BDC" w:rsidP="00014BDC">
      <w:pPr>
        <w:shd w:val="clear" w:color="auto" w:fill="FFFFFF"/>
        <w:spacing w:after="0" w:line="240" w:lineRule="auto"/>
        <w:ind w:left="360"/>
        <w:rPr>
          <w:rFonts w:ascii="Calibri" w:eastAsia="Times New Roman" w:hAnsi="Calibri" w:cs="Calibri"/>
          <w:color w:val="403830"/>
          <w:lang w:eastAsia="en-CA"/>
        </w:rPr>
      </w:pPr>
      <w:r w:rsidRPr="00014BDC">
        <w:rPr>
          <w:rFonts w:ascii="Calibri" w:eastAsia="Times New Roman" w:hAnsi="Calibri" w:cs="Calibri"/>
          <w:color w:val="403830"/>
          <w:u w:val="single"/>
          <w:lang w:eastAsia="en-CA"/>
        </w:rPr>
        <w:t>Additional resources or bibliography</w:t>
      </w:r>
      <w:r w:rsidRPr="00014BDC">
        <w:rPr>
          <w:rFonts w:ascii="Calibri" w:eastAsia="Times New Roman" w:hAnsi="Calibri" w:cs="Calibri"/>
          <w:color w:val="403830"/>
          <w:lang w:eastAsia="en-CA"/>
        </w:rPr>
        <w:t xml:space="preserve">: </w:t>
      </w:r>
    </w:p>
    <w:p w:rsidR="00014BDC" w:rsidRPr="00014BDC" w:rsidRDefault="00014BDC" w:rsidP="00014BDC">
      <w:pPr>
        <w:shd w:val="clear" w:color="auto" w:fill="FFFFFF"/>
        <w:spacing w:after="0" w:line="240" w:lineRule="auto"/>
        <w:ind w:left="360" w:firstLine="360"/>
        <w:rPr>
          <w:rFonts w:ascii="Calibri" w:eastAsia="Times New Roman" w:hAnsi="Calibri" w:cs="Calibri"/>
          <w:color w:val="403830"/>
          <w:lang w:eastAsia="en-CA"/>
        </w:rPr>
      </w:pPr>
      <w:r w:rsidRPr="00014BDC">
        <w:rPr>
          <w:rFonts w:ascii="Calibri" w:eastAsia="Times New Roman" w:hAnsi="Calibri" w:cs="Calibri"/>
          <w:color w:val="403830"/>
          <w:lang w:eastAsia="en-CA"/>
        </w:rPr>
        <w:t>Related books, articles, and SGPL material including web sites, Internet mailing lists, or online discussion groups.</w:t>
      </w:r>
    </w:p>
    <w:p w:rsidR="00014BDC" w:rsidRPr="00014BDC" w:rsidRDefault="00014BDC" w:rsidP="00014BDC">
      <w:pPr>
        <w:shd w:val="clear" w:color="auto" w:fill="FFFFFF"/>
        <w:spacing w:after="0" w:line="240" w:lineRule="auto"/>
        <w:ind w:left="360"/>
        <w:rPr>
          <w:rFonts w:ascii="Calibri" w:eastAsia="Times New Roman" w:hAnsi="Calibri" w:cs="Calibri"/>
          <w:color w:val="403830"/>
          <w:lang w:eastAsia="en-CA"/>
        </w:rPr>
      </w:pPr>
    </w:p>
    <w:p w:rsidR="00014BDC" w:rsidRPr="00014BDC" w:rsidRDefault="00014BDC" w:rsidP="00014BDC">
      <w:pPr>
        <w:shd w:val="clear" w:color="auto" w:fill="FFFFFF"/>
        <w:spacing w:after="0" w:line="240" w:lineRule="auto"/>
        <w:ind w:left="360"/>
        <w:rPr>
          <w:rFonts w:ascii="Calibri" w:eastAsia="Times New Roman" w:hAnsi="Calibri" w:cs="Calibri"/>
          <w:color w:val="403830"/>
          <w:lang w:eastAsia="en-CA"/>
        </w:rPr>
      </w:pPr>
      <w:r w:rsidRPr="00014BDC">
        <w:rPr>
          <w:rFonts w:ascii="Calibri" w:eastAsia="Times New Roman" w:hAnsi="Calibri" w:cs="Calibri"/>
          <w:color w:val="403830"/>
          <w:u w:val="single"/>
          <w:lang w:eastAsia="en-CA"/>
        </w:rPr>
        <w:t>Press clips</w:t>
      </w:r>
      <w:r w:rsidRPr="00014BDC">
        <w:rPr>
          <w:rFonts w:ascii="Calibri" w:eastAsia="Times New Roman" w:hAnsi="Calibri" w:cs="Calibri"/>
          <w:color w:val="403830"/>
          <w:lang w:eastAsia="en-CA"/>
        </w:rPr>
        <w:t xml:space="preserve">: </w:t>
      </w:r>
    </w:p>
    <w:p w:rsidR="00014BDC" w:rsidRPr="00014BDC" w:rsidRDefault="00014BDC" w:rsidP="00014BDC">
      <w:pPr>
        <w:shd w:val="clear" w:color="auto" w:fill="FFFFFF"/>
        <w:spacing w:after="0" w:line="240" w:lineRule="auto"/>
        <w:ind w:left="360" w:firstLine="360"/>
        <w:rPr>
          <w:rFonts w:ascii="Calibri" w:eastAsia="Times New Roman" w:hAnsi="Calibri" w:cs="Calibri"/>
          <w:color w:val="403830"/>
          <w:lang w:eastAsia="en-CA"/>
        </w:rPr>
      </w:pPr>
      <w:r w:rsidRPr="00014BDC">
        <w:rPr>
          <w:rFonts w:ascii="Calibri" w:eastAsia="Times New Roman" w:hAnsi="Calibri" w:cs="Calibri"/>
          <w:color w:val="403830"/>
          <w:lang w:eastAsia="en-CA"/>
        </w:rPr>
        <w:t xml:space="preserve">Newspaper or magazine articles and/or editorials featuring SGPL and supporting the issue. </w:t>
      </w:r>
    </w:p>
    <w:p w:rsidR="00014BDC" w:rsidRPr="00014BDC" w:rsidRDefault="00014BDC" w:rsidP="00014BDC">
      <w:pPr>
        <w:shd w:val="clear" w:color="auto" w:fill="FFFFFF"/>
        <w:spacing w:after="0" w:line="240" w:lineRule="auto"/>
        <w:ind w:left="360"/>
        <w:rPr>
          <w:rFonts w:ascii="Calibri" w:eastAsia="Times New Roman" w:hAnsi="Calibri" w:cs="Calibri"/>
          <w:color w:val="403830"/>
          <w:lang w:eastAsia="en-CA"/>
        </w:rPr>
      </w:pPr>
      <w:r w:rsidRPr="00014BDC">
        <w:rPr>
          <w:rFonts w:ascii="Calibri" w:eastAsia="Times New Roman" w:hAnsi="Calibri" w:cs="Calibri"/>
          <w:color w:val="403830"/>
          <w:lang w:eastAsia="en-CA"/>
        </w:rPr>
        <w:t xml:space="preserve"> </w:t>
      </w:r>
    </w:p>
    <w:p w:rsidR="00014BDC" w:rsidRPr="00014BDC" w:rsidRDefault="00014BDC" w:rsidP="00014BDC">
      <w:pPr>
        <w:shd w:val="clear" w:color="auto" w:fill="FFFFFF"/>
        <w:spacing w:after="0" w:line="240" w:lineRule="auto"/>
        <w:ind w:left="360"/>
        <w:rPr>
          <w:rFonts w:ascii="Calibri" w:eastAsia="Times New Roman" w:hAnsi="Calibri" w:cs="Calibri"/>
          <w:color w:val="403830"/>
          <w:lang w:eastAsia="en-CA"/>
        </w:rPr>
      </w:pPr>
      <w:r w:rsidRPr="00014BDC">
        <w:rPr>
          <w:rFonts w:ascii="Calibri" w:eastAsia="Times New Roman" w:hAnsi="Calibri" w:cs="Calibri"/>
          <w:color w:val="403830"/>
          <w:u w:val="single"/>
          <w:lang w:eastAsia="en-CA"/>
        </w:rPr>
        <w:t>Optional items</w:t>
      </w:r>
      <w:r w:rsidRPr="00014BDC">
        <w:rPr>
          <w:rFonts w:ascii="Calibri" w:eastAsia="Times New Roman" w:hAnsi="Calibri" w:cs="Calibri"/>
          <w:color w:val="403830"/>
          <w:lang w:eastAsia="en-CA"/>
        </w:rPr>
        <w:t xml:space="preserve">: </w:t>
      </w:r>
    </w:p>
    <w:p w:rsidR="00014BDC" w:rsidRPr="00014BDC" w:rsidRDefault="00014BDC" w:rsidP="00014BDC">
      <w:pPr>
        <w:shd w:val="clear" w:color="auto" w:fill="FFFFFF"/>
        <w:spacing w:after="0" w:line="240" w:lineRule="auto"/>
        <w:ind w:left="360" w:firstLine="360"/>
        <w:rPr>
          <w:rFonts w:ascii="Calibri" w:eastAsia="Times New Roman" w:hAnsi="Calibri" w:cs="Calibri"/>
          <w:color w:val="403830"/>
          <w:lang w:eastAsia="en-CA"/>
        </w:rPr>
      </w:pPr>
      <w:r w:rsidRPr="00014BDC">
        <w:rPr>
          <w:rFonts w:ascii="Calibri" w:eastAsia="Times New Roman" w:hAnsi="Calibri" w:cs="Calibri"/>
          <w:color w:val="403830"/>
          <w:lang w:eastAsia="en-CA"/>
        </w:rPr>
        <w:t xml:space="preserve">Annual report, newsletter/publication, letters of support, or the texts of outstanding speeches. </w:t>
      </w:r>
    </w:p>
    <w:p w:rsidR="00014BDC" w:rsidRPr="00014BDC" w:rsidRDefault="00014BDC" w:rsidP="00014BDC">
      <w:pPr>
        <w:shd w:val="clear" w:color="auto" w:fill="FFFFFF"/>
        <w:spacing w:after="0" w:line="240" w:lineRule="auto"/>
        <w:rPr>
          <w:rFonts w:ascii="Calibri" w:eastAsia="Times New Roman" w:hAnsi="Calibri" w:cs="Calibri"/>
          <w:color w:val="403830"/>
          <w:lang w:eastAsia="en-CA"/>
        </w:rPr>
      </w:pPr>
    </w:p>
    <w:p w:rsidR="00014BDC" w:rsidRPr="00014BDC" w:rsidRDefault="00014BDC" w:rsidP="00014BDC">
      <w:pPr>
        <w:shd w:val="clear" w:color="auto" w:fill="FFFFFF"/>
        <w:spacing w:after="0" w:line="240" w:lineRule="auto"/>
        <w:rPr>
          <w:rFonts w:ascii="Helvetica" w:eastAsia="Times New Roman" w:hAnsi="Helvetica" w:cs="Times New Roman"/>
          <w:color w:val="403830"/>
          <w:sz w:val="18"/>
          <w:szCs w:val="18"/>
          <w:shd w:val="clear" w:color="auto" w:fill="FFFFFF"/>
        </w:rPr>
      </w:pPr>
      <w:r w:rsidRPr="00014BDC">
        <w:rPr>
          <w:rFonts w:ascii="Calibri" w:eastAsia="Times New Roman" w:hAnsi="Calibri" w:cs="Calibri"/>
          <w:b/>
          <w:color w:val="403830"/>
          <w:lang w:eastAsia="en-CA"/>
        </w:rPr>
        <w:t xml:space="preserve">Purpose: </w:t>
      </w:r>
      <w:r w:rsidRPr="00014BDC">
        <w:rPr>
          <w:rFonts w:ascii="Calibri" w:eastAsia="Times New Roman" w:hAnsi="Calibri" w:cs="Calibri"/>
          <w:color w:val="403830"/>
          <w:lang w:eastAsia="en-CA"/>
        </w:rPr>
        <w:t>1.) Provide enough information that invites intelligent questions but does not include a complete debate: “Raise your opponents’ best arguments and demolish them, so...those arguments as old news.” (J</w:t>
      </w:r>
      <w:r w:rsidRPr="00014BDC">
        <w:rPr>
          <w:rFonts w:ascii="Helvetica" w:eastAsia="Times New Roman" w:hAnsi="Helvetica" w:cs="Times New Roman"/>
          <w:color w:val="403830"/>
          <w:sz w:val="18"/>
          <w:szCs w:val="18"/>
          <w:shd w:val="clear" w:color="auto" w:fill="FFFFFF"/>
        </w:rPr>
        <w:t xml:space="preserve">oanne Omang, Washington Post Reporter) </w:t>
      </w:r>
    </w:p>
    <w:p w:rsidR="00014BDC" w:rsidRPr="00014BDC" w:rsidRDefault="00014BDC" w:rsidP="00014BDC">
      <w:pPr>
        <w:shd w:val="clear" w:color="auto" w:fill="FFFFFF"/>
        <w:spacing w:after="0" w:line="240" w:lineRule="auto"/>
        <w:ind w:firstLine="720"/>
        <w:rPr>
          <w:rFonts w:ascii="Calibri" w:eastAsia="Times New Roman" w:hAnsi="Calibri" w:cs="Calibri"/>
          <w:color w:val="403830"/>
          <w:lang w:eastAsia="en-CA"/>
        </w:rPr>
      </w:pPr>
      <w:r w:rsidRPr="00014BDC">
        <w:rPr>
          <w:rFonts w:ascii="Calibri" w:eastAsia="Times New Roman" w:hAnsi="Calibri" w:cs="Calibri"/>
          <w:color w:val="403830"/>
          <w:lang w:eastAsia="en-CA"/>
        </w:rPr>
        <w:t xml:space="preserve">2.) Include success stories and/or about the plight of people who have or may be affected as well as dramatic anecdotes about people with variety of backgrounds. </w:t>
      </w:r>
    </w:p>
    <w:p w:rsidR="00AE36F0" w:rsidRDefault="00014BDC" w:rsidP="00014BDC">
      <w:pPr>
        <w:shd w:val="clear" w:color="auto" w:fill="FFFFFF"/>
        <w:spacing w:after="0" w:line="240" w:lineRule="auto"/>
        <w:ind w:firstLine="720"/>
        <w:rPr>
          <w:rFonts w:ascii="Calibri" w:eastAsia="Times New Roman" w:hAnsi="Calibri" w:cs="Calibri"/>
          <w:color w:val="403830"/>
          <w:lang w:eastAsia="en-CA"/>
        </w:rPr>
      </w:pPr>
      <w:r w:rsidRPr="00014BDC">
        <w:rPr>
          <w:rFonts w:ascii="Calibri" w:eastAsia="Times New Roman" w:hAnsi="Calibri" w:cs="Calibri"/>
          <w:color w:val="403830"/>
          <w:lang w:eastAsia="en-CA"/>
        </w:rPr>
        <w:t>3.)  The SGPL tool that promotes, supports and defines our strategic communications efforts.</w:t>
      </w:r>
    </w:p>
    <w:p w:rsidR="00FD11AF" w:rsidRPr="00FD11AF" w:rsidRDefault="00FD11AF" w:rsidP="00FD11AF">
      <w:pPr>
        <w:pStyle w:val="Heading1"/>
        <w:spacing w:before="0" w:line="240" w:lineRule="auto"/>
        <w:jc w:val="center"/>
        <w:rPr>
          <w:rFonts w:ascii="Chaparral Pro" w:hAnsi="Chaparral Pro"/>
          <w:b/>
        </w:rPr>
      </w:pPr>
      <w:r w:rsidRPr="00FD11AF">
        <w:rPr>
          <w:rFonts w:ascii="Chaparral Pro" w:hAnsi="Chaparral Pro"/>
          <w:b/>
          <w:color w:val="auto"/>
        </w:rPr>
        <w:t>Spruce Grove Library Social Media Plan</w:t>
      </w:r>
    </w:p>
    <w:p w:rsidR="00FD11AF" w:rsidRDefault="00FD11AF" w:rsidP="00FD11AF">
      <w:pPr>
        <w:pStyle w:val="Heading1"/>
        <w:spacing w:before="0" w:line="240" w:lineRule="auto"/>
      </w:pPr>
      <w:r>
        <w:t>Target Audience(s)</w:t>
      </w:r>
    </w:p>
    <w:p w:rsidR="00FD11AF" w:rsidRPr="005E52EE" w:rsidRDefault="00FD11AF" w:rsidP="00FD11AF">
      <w:pPr>
        <w:spacing w:after="0" w:line="240" w:lineRule="auto"/>
        <w:ind w:firstLine="720"/>
        <w:rPr>
          <w:rStyle w:val="Strong"/>
        </w:rPr>
      </w:pPr>
      <w:r w:rsidRPr="005E52EE">
        <w:rPr>
          <w:rStyle w:val="Strong"/>
        </w:rPr>
        <w:t>Primary Audience(s)</w:t>
      </w:r>
      <w:r>
        <w:rPr>
          <w:rStyle w:val="Strong"/>
        </w:rPr>
        <w:t xml:space="preserve"> </w:t>
      </w:r>
    </w:p>
    <w:tbl>
      <w:tblPr>
        <w:tblStyle w:val="TableGrid"/>
        <w:tblW w:w="0" w:type="auto"/>
        <w:tblInd w:w="828" w:type="dxa"/>
        <w:tblLook w:val="04A0" w:firstRow="1" w:lastRow="0" w:firstColumn="1" w:lastColumn="0" w:noHBand="0" w:noVBand="1"/>
      </w:tblPr>
      <w:tblGrid>
        <w:gridCol w:w="618"/>
        <w:gridCol w:w="7904"/>
      </w:tblGrid>
      <w:tr w:rsidR="00FD11AF" w:rsidTr="00B17CEF">
        <w:tc>
          <w:tcPr>
            <w:tcW w:w="630" w:type="dxa"/>
          </w:tcPr>
          <w:p w:rsidR="00FD11AF" w:rsidRPr="005E52EE" w:rsidRDefault="00FD11AF" w:rsidP="00FD11AF">
            <w:pPr>
              <w:jc w:val="center"/>
              <w:rPr>
                <w:b/>
                <w:sz w:val="36"/>
              </w:rPr>
            </w:pPr>
            <w:r>
              <w:rPr>
                <w:b/>
                <w:sz w:val="36"/>
              </w:rPr>
              <w:t>1</w:t>
            </w:r>
          </w:p>
        </w:tc>
        <w:tc>
          <w:tcPr>
            <w:tcW w:w="8280" w:type="dxa"/>
          </w:tcPr>
          <w:p w:rsidR="00FD11AF" w:rsidRDefault="00FD11AF" w:rsidP="00FD11AF">
            <w:r>
              <w:t xml:space="preserve">Those who </w:t>
            </w:r>
          </w:p>
        </w:tc>
      </w:tr>
      <w:tr w:rsidR="00FD11AF" w:rsidTr="00B17CEF">
        <w:tc>
          <w:tcPr>
            <w:tcW w:w="630" w:type="dxa"/>
          </w:tcPr>
          <w:p w:rsidR="00FD11AF" w:rsidRPr="005E52EE" w:rsidRDefault="00FD11AF" w:rsidP="00FD11AF">
            <w:pPr>
              <w:jc w:val="center"/>
              <w:rPr>
                <w:b/>
                <w:sz w:val="36"/>
              </w:rPr>
            </w:pPr>
            <w:r w:rsidRPr="005E52EE">
              <w:rPr>
                <w:b/>
                <w:sz w:val="36"/>
              </w:rPr>
              <w:t>2</w:t>
            </w:r>
          </w:p>
        </w:tc>
        <w:tc>
          <w:tcPr>
            <w:tcW w:w="8280" w:type="dxa"/>
          </w:tcPr>
          <w:p w:rsidR="00FD11AF" w:rsidRDefault="00FD11AF" w:rsidP="00FD11AF">
            <w:r>
              <w:t xml:space="preserve">Those who </w:t>
            </w:r>
          </w:p>
        </w:tc>
      </w:tr>
      <w:tr w:rsidR="00FD11AF" w:rsidTr="00B17CEF">
        <w:tc>
          <w:tcPr>
            <w:tcW w:w="630" w:type="dxa"/>
          </w:tcPr>
          <w:p w:rsidR="00FD11AF" w:rsidRPr="005E52EE" w:rsidRDefault="00FD11AF" w:rsidP="00FD11AF">
            <w:pPr>
              <w:jc w:val="center"/>
              <w:rPr>
                <w:b/>
                <w:sz w:val="36"/>
              </w:rPr>
            </w:pPr>
            <w:r>
              <w:rPr>
                <w:b/>
                <w:sz w:val="36"/>
              </w:rPr>
              <w:t>3</w:t>
            </w:r>
          </w:p>
        </w:tc>
        <w:tc>
          <w:tcPr>
            <w:tcW w:w="8280" w:type="dxa"/>
          </w:tcPr>
          <w:p w:rsidR="00FD11AF" w:rsidRDefault="00FD11AF" w:rsidP="00FD11AF">
            <w:r>
              <w:t xml:space="preserve">Those who </w:t>
            </w:r>
          </w:p>
        </w:tc>
      </w:tr>
    </w:tbl>
    <w:p w:rsidR="00FD11AF" w:rsidRDefault="00FD11AF" w:rsidP="00FD11AF">
      <w:pPr>
        <w:pStyle w:val="Heading1"/>
        <w:spacing w:before="0" w:line="240" w:lineRule="auto"/>
      </w:pPr>
      <w:bookmarkStart w:id="1" w:name="_Toc377736504"/>
      <w:r>
        <w:t>Audience(s) Profile</w:t>
      </w:r>
      <w:bookmarkEnd w:id="1"/>
    </w:p>
    <w:p w:rsidR="00FD11AF" w:rsidRPr="005E52EE" w:rsidRDefault="00FD11AF" w:rsidP="00FD11AF">
      <w:pPr>
        <w:spacing w:after="0" w:line="240" w:lineRule="auto"/>
        <w:ind w:firstLine="720"/>
        <w:rPr>
          <w:rStyle w:val="Strong"/>
        </w:rPr>
      </w:pPr>
      <w:r w:rsidRPr="005E52EE">
        <w:rPr>
          <w:rStyle w:val="Strong"/>
        </w:rPr>
        <w:t>Primary Audience(s)</w:t>
      </w:r>
      <w:r>
        <w:rPr>
          <w:rStyle w:val="Strong"/>
        </w:rPr>
        <w:t xml:space="preserve"> in providing information about what we do…</w:t>
      </w:r>
    </w:p>
    <w:tbl>
      <w:tblPr>
        <w:tblStyle w:val="TableGrid"/>
        <w:tblW w:w="0" w:type="auto"/>
        <w:tblInd w:w="828" w:type="dxa"/>
        <w:tblLook w:val="04A0" w:firstRow="1" w:lastRow="0" w:firstColumn="1" w:lastColumn="0" w:noHBand="0" w:noVBand="1"/>
      </w:tblPr>
      <w:tblGrid>
        <w:gridCol w:w="616"/>
        <w:gridCol w:w="2427"/>
        <w:gridCol w:w="5479"/>
      </w:tblGrid>
      <w:tr w:rsidR="00FD11AF" w:rsidTr="00B17CEF">
        <w:tc>
          <w:tcPr>
            <w:tcW w:w="630" w:type="dxa"/>
          </w:tcPr>
          <w:p w:rsidR="00FD11AF" w:rsidRPr="005E52EE" w:rsidRDefault="00FD11AF" w:rsidP="00FD11AF">
            <w:pPr>
              <w:jc w:val="center"/>
              <w:rPr>
                <w:b/>
                <w:sz w:val="36"/>
              </w:rPr>
            </w:pPr>
          </w:p>
        </w:tc>
        <w:tc>
          <w:tcPr>
            <w:tcW w:w="2520" w:type="dxa"/>
          </w:tcPr>
          <w:p w:rsidR="00FD11AF" w:rsidRPr="00F42091" w:rsidRDefault="00FD11AF" w:rsidP="00FD11AF">
            <w:pPr>
              <w:rPr>
                <w:b/>
              </w:rPr>
            </w:pPr>
            <w:r w:rsidRPr="00F42091">
              <w:rPr>
                <w:b/>
              </w:rPr>
              <w:t>Audience Name</w:t>
            </w:r>
          </w:p>
        </w:tc>
        <w:tc>
          <w:tcPr>
            <w:tcW w:w="5760" w:type="dxa"/>
          </w:tcPr>
          <w:p w:rsidR="00FD11AF" w:rsidRPr="00F42091" w:rsidRDefault="00FD11AF" w:rsidP="00FD11AF">
            <w:pPr>
              <w:rPr>
                <w:b/>
              </w:rPr>
            </w:pPr>
            <w:r w:rsidRPr="00F42091">
              <w:rPr>
                <w:b/>
              </w:rPr>
              <w:t>Audience Description</w:t>
            </w:r>
          </w:p>
        </w:tc>
      </w:tr>
      <w:tr w:rsidR="00FD11AF" w:rsidTr="00B17CEF">
        <w:tc>
          <w:tcPr>
            <w:tcW w:w="630" w:type="dxa"/>
          </w:tcPr>
          <w:p w:rsidR="00FD11AF" w:rsidRPr="005E52EE" w:rsidRDefault="00FD11AF" w:rsidP="00FD11AF">
            <w:pPr>
              <w:jc w:val="center"/>
              <w:rPr>
                <w:b/>
                <w:sz w:val="36"/>
              </w:rPr>
            </w:pPr>
            <w:r>
              <w:rPr>
                <w:b/>
                <w:sz w:val="36"/>
              </w:rPr>
              <w:t>1</w:t>
            </w:r>
          </w:p>
        </w:tc>
        <w:tc>
          <w:tcPr>
            <w:tcW w:w="2520" w:type="dxa"/>
          </w:tcPr>
          <w:p w:rsidR="00FD11AF" w:rsidRPr="00ED12E1" w:rsidRDefault="00FD11AF" w:rsidP="00FD11AF">
            <w:pPr>
              <w:rPr>
                <w:sz w:val="12"/>
                <w:szCs w:val="12"/>
              </w:rPr>
            </w:pPr>
          </w:p>
          <w:p w:rsidR="00FD11AF" w:rsidRDefault="00FD11AF" w:rsidP="00FD11AF"/>
        </w:tc>
        <w:tc>
          <w:tcPr>
            <w:tcW w:w="5760" w:type="dxa"/>
          </w:tcPr>
          <w:p w:rsidR="00FD11AF" w:rsidRDefault="00FD11AF" w:rsidP="00FD11AF"/>
        </w:tc>
      </w:tr>
      <w:tr w:rsidR="00FD11AF" w:rsidTr="00B17CEF">
        <w:tc>
          <w:tcPr>
            <w:tcW w:w="630" w:type="dxa"/>
          </w:tcPr>
          <w:p w:rsidR="00FD11AF" w:rsidRPr="00ED12E1" w:rsidRDefault="00FD11AF" w:rsidP="00FD11AF">
            <w:pPr>
              <w:jc w:val="center"/>
              <w:rPr>
                <w:b/>
                <w:sz w:val="12"/>
                <w:szCs w:val="12"/>
              </w:rPr>
            </w:pPr>
          </w:p>
          <w:p w:rsidR="00FD11AF" w:rsidRDefault="00FD11AF" w:rsidP="00FD11AF">
            <w:pPr>
              <w:jc w:val="center"/>
              <w:rPr>
                <w:b/>
                <w:sz w:val="36"/>
              </w:rPr>
            </w:pPr>
            <w:r>
              <w:rPr>
                <w:b/>
                <w:sz w:val="36"/>
              </w:rPr>
              <w:t>2</w:t>
            </w:r>
          </w:p>
        </w:tc>
        <w:tc>
          <w:tcPr>
            <w:tcW w:w="2520" w:type="dxa"/>
          </w:tcPr>
          <w:p w:rsidR="00FD11AF" w:rsidRDefault="00FD11AF" w:rsidP="00FD11AF">
            <w:r>
              <w:t xml:space="preserve"> </w:t>
            </w:r>
          </w:p>
          <w:p w:rsidR="00FD11AF" w:rsidRDefault="00FD11AF" w:rsidP="00FD11AF"/>
        </w:tc>
        <w:tc>
          <w:tcPr>
            <w:tcW w:w="5760" w:type="dxa"/>
          </w:tcPr>
          <w:p w:rsidR="00FD11AF" w:rsidRDefault="00FD11AF" w:rsidP="00FD11AF"/>
        </w:tc>
      </w:tr>
      <w:tr w:rsidR="00FD11AF" w:rsidTr="00B17CEF">
        <w:tc>
          <w:tcPr>
            <w:tcW w:w="630" w:type="dxa"/>
          </w:tcPr>
          <w:p w:rsidR="00FD11AF" w:rsidRPr="00ED12E1" w:rsidRDefault="00FD11AF" w:rsidP="00FD11AF">
            <w:pPr>
              <w:jc w:val="center"/>
              <w:rPr>
                <w:b/>
                <w:sz w:val="14"/>
                <w:szCs w:val="14"/>
              </w:rPr>
            </w:pPr>
          </w:p>
          <w:p w:rsidR="00FD11AF" w:rsidRDefault="00FD11AF" w:rsidP="00FD11AF">
            <w:pPr>
              <w:jc w:val="center"/>
              <w:rPr>
                <w:b/>
                <w:sz w:val="36"/>
              </w:rPr>
            </w:pPr>
            <w:r>
              <w:rPr>
                <w:b/>
                <w:sz w:val="36"/>
              </w:rPr>
              <w:t>3</w:t>
            </w:r>
          </w:p>
        </w:tc>
        <w:tc>
          <w:tcPr>
            <w:tcW w:w="2520" w:type="dxa"/>
          </w:tcPr>
          <w:p w:rsidR="00FD11AF" w:rsidRDefault="00FD11AF" w:rsidP="00FD11AF"/>
          <w:p w:rsidR="00FD11AF" w:rsidRDefault="00FD11AF" w:rsidP="00FD11AF"/>
        </w:tc>
        <w:tc>
          <w:tcPr>
            <w:tcW w:w="5760" w:type="dxa"/>
          </w:tcPr>
          <w:p w:rsidR="00FD11AF" w:rsidRDefault="00FD11AF" w:rsidP="00FD11AF"/>
        </w:tc>
      </w:tr>
    </w:tbl>
    <w:p w:rsidR="00FD11AF" w:rsidRDefault="00FD11AF" w:rsidP="00FD11AF">
      <w:pPr>
        <w:pStyle w:val="Heading1"/>
        <w:spacing w:before="0" w:line="240" w:lineRule="auto"/>
      </w:pPr>
      <w:bookmarkStart w:id="2" w:name="_Toc377736505"/>
    </w:p>
    <w:p w:rsidR="00FD11AF" w:rsidRDefault="00FD11AF" w:rsidP="00FD11AF">
      <w:pPr>
        <w:pStyle w:val="Heading1"/>
        <w:spacing w:before="0" w:line="240" w:lineRule="auto"/>
      </w:pPr>
      <w:r>
        <w:t>Goals: Increase by __%</w:t>
      </w:r>
      <w:bookmarkEnd w:id="2"/>
      <w:r>
        <w:t xml:space="preserve"> each year</w:t>
      </w:r>
    </w:p>
    <w:tbl>
      <w:tblPr>
        <w:tblStyle w:val="TableGrid"/>
        <w:tblW w:w="0" w:type="auto"/>
        <w:tblInd w:w="828" w:type="dxa"/>
        <w:tblLook w:val="04A0" w:firstRow="1" w:lastRow="0" w:firstColumn="1" w:lastColumn="0" w:noHBand="0" w:noVBand="1"/>
      </w:tblPr>
      <w:tblGrid>
        <w:gridCol w:w="619"/>
        <w:gridCol w:w="7903"/>
      </w:tblGrid>
      <w:tr w:rsidR="00FD11AF" w:rsidTr="00FD11AF">
        <w:tc>
          <w:tcPr>
            <w:tcW w:w="619" w:type="dxa"/>
          </w:tcPr>
          <w:p w:rsidR="00FD11AF" w:rsidRPr="005E52EE" w:rsidRDefault="00FD11AF" w:rsidP="00FD11AF">
            <w:pPr>
              <w:jc w:val="center"/>
              <w:rPr>
                <w:b/>
                <w:sz w:val="36"/>
              </w:rPr>
            </w:pPr>
            <w:r w:rsidRPr="005E52EE">
              <w:rPr>
                <w:b/>
                <w:sz w:val="36"/>
              </w:rPr>
              <w:t>1</w:t>
            </w:r>
          </w:p>
        </w:tc>
        <w:tc>
          <w:tcPr>
            <w:tcW w:w="7903" w:type="dxa"/>
          </w:tcPr>
          <w:p w:rsidR="00FD11AF" w:rsidRDefault="00FD11AF" w:rsidP="00FD11AF"/>
        </w:tc>
      </w:tr>
      <w:tr w:rsidR="00FD11AF" w:rsidTr="00FD11AF">
        <w:tc>
          <w:tcPr>
            <w:tcW w:w="619" w:type="dxa"/>
          </w:tcPr>
          <w:p w:rsidR="00FD11AF" w:rsidRPr="005E52EE" w:rsidRDefault="00FD11AF" w:rsidP="00FD11AF">
            <w:pPr>
              <w:jc w:val="center"/>
              <w:rPr>
                <w:b/>
                <w:sz w:val="36"/>
              </w:rPr>
            </w:pPr>
            <w:r w:rsidRPr="005E52EE">
              <w:rPr>
                <w:b/>
                <w:sz w:val="36"/>
              </w:rPr>
              <w:t>2</w:t>
            </w:r>
          </w:p>
        </w:tc>
        <w:tc>
          <w:tcPr>
            <w:tcW w:w="7903" w:type="dxa"/>
          </w:tcPr>
          <w:p w:rsidR="00FD11AF" w:rsidRDefault="00FD11AF" w:rsidP="00FD11AF"/>
        </w:tc>
      </w:tr>
      <w:tr w:rsidR="00FD11AF" w:rsidTr="00FD11AF">
        <w:tc>
          <w:tcPr>
            <w:tcW w:w="619" w:type="dxa"/>
          </w:tcPr>
          <w:p w:rsidR="00FD11AF" w:rsidRPr="005E52EE" w:rsidRDefault="00FD11AF" w:rsidP="00FD11AF">
            <w:pPr>
              <w:jc w:val="center"/>
              <w:rPr>
                <w:b/>
                <w:sz w:val="36"/>
              </w:rPr>
            </w:pPr>
            <w:r>
              <w:rPr>
                <w:b/>
                <w:sz w:val="36"/>
              </w:rPr>
              <w:t>3</w:t>
            </w:r>
          </w:p>
        </w:tc>
        <w:tc>
          <w:tcPr>
            <w:tcW w:w="7903" w:type="dxa"/>
          </w:tcPr>
          <w:p w:rsidR="00FD11AF" w:rsidRDefault="00FD11AF" w:rsidP="00FD11AF"/>
        </w:tc>
      </w:tr>
      <w:tr w:rsidR="00FD11AF" w:rsidTr="00FD11AF">
        <w:tc>
          <w:tcPr>
            <w:tcW w:w="619" w:type="dxa"/>
          </w:tcPr>
          <w:p w:rsidR="00FD11AF" w:rsidRPr="005E52EE" w:rsidRDefault="00FD11AF" w:rsidP="00FD11AF">
            <w:pPr>
              <w:jc w:val="center"/>
              <w:rPr>
                <w:b/>
                <w:sz w:val="36"/>
              </w:rPr>
            </w:pPr>
            <w:r>
              <w:rPr>
                <w:b/>
                <w:sz w:val="36"/>
              </w:rPr>
              <w:t>4</w:t>
            </w:r>
          </w:p>
        </w:tc>
        <w:tc>
          <w:tcPr>
            <w:tcW w:w="7903" w:type="dxa"/>
          </w:tcPr>
          <w:p w:rsidR="00FD11AF" w:rsidRDefault="00FD11AF" w:rsidP="00FD11AF"/>
        </w:tc>
      </w:tr>
    </w:tbl>
    <w:p w:rsidR="00FD11AF" w:rsidRDefault="00FD11AF" w:rsidP="00FD11AF">
      <w:pPr>
        <w:pStyle w:val="Heading1"/>
        <w:spacing w:before="0" w:line="240" w:lineRule="auto"/>
      </w:pPr>
      <w:bookmarkStart w:id="3" w:name="_Toc377736506"/>
    </w:p>
    <w:p w:rsidR="00FD11AF" w:rsidRDefault="00FD11AF" w:rsidP="00FD11AF">
      <w:pPr>
        <w:pStyle w:val="Heading1"/>
        <w:spacing w:before="0" w:line="240" w:lineRule="auto"/>
        <w:rPr>
          <w:rFonts w:ascii="Times New Roman" w:hAnsi="Times New Roman" w:cs="Times New Roman"/>
          <w:b/>
          <w:color w:val="auto"/>
          <w:sz w:val="22"/>
        </w:rPr>
      </w:pPr>
      <w:r>
        <w:t>Action Plan: Listen</w:t>
      </w:r>
      <w:r>
        <w:br/>
      </w:r>
      <w:r w:rsidRPr="00BB1675">
        <w:rPr>
          <w:rFonts w:ascii="Times New Roman" w:hAnsi="Times New Roman" w:cs="Times New Roman"/>
          <w:color w:val="auto"/>
          <w:sz w:val="22"/>
        </w:rPr>
        <w:t>In</w:t>
      </w:r>
      <w:r>
        <w:rPr>
          <w:rFonts w:ascii="Times New Roman" w:hAnsi="Times New Roman" w:cs="Times New Roman"/>
          <w:color w:val="auto"/>
          <w:sz w:val="22"/>
        </w:rPr>
        <w:t>dicate which terms you will listen for.  Listening on social media is the most important activity.  Listening to the right terms can alert us of issues before they balloon or uncover potential opportunities before they pass.</w:t>
      </w:r>
      <w:bookmarkEnd w:id="3"/>
    </w:p>
    <w:tbl>
      <w:tblPr>
        <w:tblStyle w:val="TableGrid"/>
        <w:tblW w:w="0" w:type="auto"/>
        <w:tblInd w:w="828" w:type="dxa"/>
        <w:tblLook w:val="04A0" w:firstRow="1" w:lastRow="0" w:firstColumn="1" w:lastColumn="0" w:noHBand="0" w:noVBand="1"/>
      </w:tblPr>
      <w:tblGrid>
        <w:gridCol w:w="2328"/>
        <w:gridCol w:w="6194"/>
      </w:tblGrid>
      <w:tr w:rsidR="00FD11AF" w:rsidTr="00FD11AF">
        <w:tc>
          <w:tcPr>
            <w:tcW w:w="2328" w:type="dxa"/>
          </w:tcPr>
          <w:p w:rsidR="00FD11AF" w:rsidRPr="005E52EE" w:rsidRDefault="00FD11AF" w:rsidP="00FD11AF">
            <w:pPr>
              <w:jc w:val="center"/>
              <w:rPr>
                <w:b/>
                <w:sz w:val="36"/>
              </w:rPr>
            </w:pPr>
            <w:r>
              <w:rPr>
                <w:b/>
              </w:rPr>
              <w:t>Topic</w:t>
            </w:r>
          </w:p>
        </w:tc>
        <w:tc>
          <w:tcPr>
            <w:tcW w:w="6194" w:type="dxa"/>
          </w:tcPr>
          <w:p w:rsidR="00FD11AF" w:rsidRPr="00730BF1" w:rsidRDefault="00FD11AF" w:rsidP="00FD11AF">
            <w:pPr>
              <w:rPr>
                <w:b/>
              </w:rPr>
            </w:pPr>
            <w:r>
              <w:rPr>
                <w:b/>
              </w:rPr>
              <w:t>Phrase/Term(s)</w:t>
            </w:r>
          </w:p>
        </w:tc>
      </w:tr>
      <w:tr w:rsidR="00FD11AF" w:rsidTr="00FD11AF">
        <w:tc>
          <w:tcPr>
            <w:tcW w:w="2328" w:type="dxa"/>
          </w:tcPr>
          <w:p w:rsidR="00FD11AF" w:rsidRDefault="00FD11AF" w:rsidP="00FD11AF">
            <w:r>
              <w:t>Industry trends</w:t>
            </w:r>
          </w:p>
          <w:p w:rsidR="00FD11AF" w:rsidRDefault="00FD11AF" w:rsidP="00FD11AF"/>
        </w:tc>
        <w:tc>
          <w:tcPr>
            <w:tcW w:w="6194" w:type="dxa"/>
          </w:tcPr>
          <w:p w:rsidR="00FD11AF" w:rsidRDefault="00FD11AF" w:rsidP="00FD11AF"/>
          <w:p w:rsidR="00FD11AF" w:rsidRDefault="00FD11AF" w:rsidP="00FD11AF"/>
          <w:p w:rsidR="00FD11AF" w:rsidRDefault="00FD11AF" w:rsidP="00FD11AF"/>
          <w:p w:rsidR="00FD11AF" w:rsidRDefault="00FD11AF" w:rsidP="00FD11AF"/>
        </w:tc>
      </w:tr>
      <w:tr w:rsidR="00FD11AF" w:rsidTr="00FD11AF">
        <w:tc>
          <w:tcPr>
            <w:tcW w:w="2328" w:type="dxa"/>
          </w:tcPr>
          <w:p w:rsidR="00FD11AF" w:rsidRDefault="00FD11AF" w:rsidP="00FD11AF">
            <w:r>
              <w:t>Keywords</w:t>
            </w:r>
          </w:p>
          <w:p w:rsidR="00FD11AF" w:rsidRDefault="00FD11AF" w:rsidP="00FD11AF"/>
        </w:tc>
        <w:tc>
          <w:tcPr>
            <w:tcW w:w="6194" w:type="dxa"/>
          </w:tcPr>
          <w:p w:rsidR="00FD11AF" w:rsidRDefault="00FD11AF" w:rsidP="00FD11AF"/>
          <w:p w:rsidR="00FD11AF" w:rsidRDefault="00FD11AF" w:rsidP="00FD11AF"/>
          <w:p w:rsidR="00FD11AF" w:rsidRDefault="00FD11AF" w:rsidP="00FD11AF"/>
          <w:p w:rsidR="00FD11AF" w:rsidRDefault="00FD11AF" w:rsidP="00FD11AF"/>
        </w:tc>
      </w:tr>
      <w:tr w:rsidR="00FD11AF" w:rsidTr="00FD11AF">
        <w:tc>
          <w:tcPr>
            <w:tcW w:w="2328" w:type="dxa"/>
          </w:tcPr>
          <w:p w:rsidR="00FD11AF" w:rsidRDefault="00FD11AF" w:rsidP="00FD11AF">
            <w:r>
              <w:t xml:space="preserve">Influencers </w:t>
            </w:r>
          </w:p>
          <w:p w:rsidR="00FD11AF" w:rsidRDefault="00FD11AF" w:rsidP="00FD11AF"/>
        </w:tc>
        <w:tc>
          <w:tcPr>
            <w:tcW w:w="6194" w:type="dxa"/>
          </w:tcPr>
          <w:p w:rsidR="00FD11AF" w:rsidRDefault="00FD11AF" w:rsidP="00FD11AF">
            <w:r w:rsidRPr="001142E8">
              <w:rPr>
                <w:b/>
              </w:rPr>
              <w:t>Government</w:t>
            </w:r>
            <w:r>
              <w:t>:</w:t>
            </w:r>
          </w:p>
          <w:p w:rsidR="00FD11AF" w:rsidRDefault="00FD11AF" w:rsidP="00FD11AF">
            <w:r w:rsidRPr="001142E8">
              <w:rPr>
                <w:b/>
              </w:rPr>
              <w:t>Organizations</w:t>
            </w:r>
            <w:r>
              <w:t xml:space="preserve">: </w:t>
            </w:r>
          </w:p>
          <w:p w:rsidR="00FD11AF" w:rsidRDefault="00FD11AF" w:rsidP="00FD11AF">
            <w:r w:rsidRPr="001142E8">
              <w:rPr>
                <w:b/>
              </w:rPr>
              <w:t>Businesses</w:t>
            </w:r>
            <w:r>
              <w:t xml:space="preserve">: </w:t>
            </w:r>
          </w:p>
          <w:p w:rsidR="00FD11AF" w:rsidRDefault="00FD11AF" w:rsidP="00FD11AF"/>
        </w:tc>
      </w:tr>
      <w:tr w:rsidR="00FD11AF" w:rsidTr="00FD11AF">
        <w:tc>
          <w:tcPr>
            <w:tcW w:w="2328" w:type="dxa"/>
          </w:tcPr>
          <w:p w:rsidR="00FD11AF" w:rsidRDefault="00FD11AF" w:rsidP="00FD11AF">
            <w:r>
              <w:t>Branding / Service specific / Taglines</w:t>
            </w:r>
          </w:p>
          <w:p w:rsidR="00FD11AF" w:rsidRDefault="00FD11AF" w:rsidP="00FD11AF"/>
        </w:tc>
        <w:tc>
          <w:tcPr>
            <w:tcW w:w="6194" w:type="dxa"/>
          </w:tcPr>
          <w:p w:rsidR="00FD11AF" w:rsidRDefault="00FD11AF" w:rsidP="00FD11AF"/>
        </w:tc>
      </w:tr>
    </w:tbl>
    <w:p w:rsidR="00FD11AF" w:rsidRDefault="00FD11AF" w:rsidP="00FD11AF">
      <w:pPr>
        <w:spacing w:after="0" w:line="240" w:lineRule="auto"/>
        <w:rPr>
          <w:highlight w:val="yellow"/>
        </w:rPr>
      </w:pPr>
    </w:p>
    <w:p w:rsidR="00FD11AF" w:rsidRPr="00EF12D8" w:rsidRDefault="00FD11AF" w:rsidP="00FD11AF">
      <w:pPr>
        <w:pStyle w:val="Heading1"/>
        <w:spacing w:before="0" w:line="240" w:lineRule="auto"/>
      </w:pPr>
      <w:bookmarkStart w:id="4" w:name="_Toc377736507"/>
      <w:r>
        <w:t>Action Plan: Invest</w:t>
      </w:r>
      <w:bookmarkEnd w:id="4"/>
    </w:p>
    <w:tbl>
      <w:tblPr>
        <w:tblStyle w:val="TableGrid"/>
        <w:tblW w:w="0" w:type="auto"/>
        <w:tblInd w:w="828" w:type="dxa"/>
        <w:tblLook w:val="04A0" w:firstRow="1" w:lastRow="0" w:firstColumn="1" w:lastColumn="0" w:noHBand="0" w:noVBand="1"/>
      </w:tblPr>
      <w:tblGrid>
        <w:gridCol w:w="1580"/>
        <w:gridCol w:w="1757"/>
        <w:gridCol w:w="1664"/>
        <w:gridCol w:w="1764"/>
        <w:gridCol w:w="1757"/>
      </w:tblGrid>
      <w:tr w:rsidR="00FD11AF" w:rsidTr="00B17CEF">
        <w:tc>
          <w:tcPr>
            <w:tcW w:w="1775" w:type="dxa"/>
          </w:tcPr>
          <w:p w:rsidR="00FD11AF" w:rsidRPr="005E52EE" w:rsidRDefault="00FD11AF" w:rsidP="00B17CEF">
            <w:pPr>
              <w:jc w:val="center"/>
              <w:rPr>
                <w:b/>
                <w:sz w:val="36"/>
              </w:rPr>
            </w:pPr>
            <w:r w:rsidRPr="00730BF1">
              <w:rPr>
                <w:b/>
              </w:rPr>
              <w:t>Tool</w:t>
            </w:r>
          </w:p>
        </w:tc>
        <w:tc>
          <w:tcPr>
            <w:tcW w:w="1958" w:type="dxa"/>
          </w:tcPr>
          <w:p w:rsidR="00FD11AF" w:rsidRPr="00730BF1" w:rsidRDefault="00FD11AF" w:rsidP="00B17CEF">
            <w:pPr>
              <w:rPr>
                <w:b/>
              </w:rPr>
            </w:pPr>
            <w:r>
              <w:rPr>
                <w:b/>
              </w:rPr>
              <w:t>Tactic</w:t>
            </w:r>
          </w:p>
        </w:tc>
        <w:tc>
          <w:tcPr>
            <w:tcW w:w="1789" w:type="dxa"/>
          </w:tcPr>
          <w:p w:rsidR="00FD11AF" w:rsidRDefault="00FD11AF" w:rsidP="00B17CEF">
            <w:pPr>
              <w:rPr>
                <w:b/>
              </w:rPr>
            </w:pPr>
            <w:r>
              <w:rPr>
                <w:b/>
              </w:rPr>
              <w:t>Objective</w:t>
            </w:r>
          </w:p>
        </w:tc>
        <w:tc>
          <w:tcPr>
            <w:tcW w:w="1891" w:type="dxa"/>
          </w:tcPr>
          <w:p w:rsidR="00FD11AF" w:rsidRPr="00730BF1" w:rsidRDefault="00FD11AF" w:rsidP="00B17CEF">
            <w:pPr>
              <w:rPr>
                <w:b/>
              </w:rPr>
            </w:pPr>
            <w:r>
              <w:rPr>
                <w:b/>
              </w:rPr>
              <w:t>Frequency</w:t>
            </w:r>
          </w:p>
        </w:tc>
        <w:tc>
          <w:tcPr>
            <w:tcW w:w="1829" w:type="dxa"/>
          </w:tcPr>
          <w:p w:rsidR="00FD11AF" w:rsidRPr="00730BF1" w:rsidRDefault="00FD11AF" w:rsidP="00B17CEF">
            <w:pPr>
              <w:rPr>
                <w:b/>
              </w:rPr>
            </w:pPr>
            <w:r>
              <w:rPr>
                <w:b/>
              </w:rPr>
              <w:t>Measurement</w:t>
            </w:r>
          </w:p>
        </w:tc>
      </w:tr>
      <w:tr w:rsidR="00FD11AF" w:rsidTr="00B17CEF">
        <w:tc>
          <w:tcPr>
            <w:tcW w:w="1775" w:type="dxa"/>
          </w:tcPr>
          <w:p w:rsidR="00FD11AF" w:rsidRPr="00C2056A" w:rsidRDefault="00FD11AF" w:rsidP="00B17CEF"/>
        </w:tc>
        <w:tc>
          <w:tcPr>
            <w:tcW w:w="1958" w:type="dxa"/>
          </w:tcPr>
          <w:p w:rsidR="00FD11AF" w:rsidRPr="00704C7E" w:rsidRDefault="00FD11AF" w:rsidP="00B17CEF">
            <w:pPr>
              <w:rPr>
                <w:sz w:val="22"/>
              </w:rPr>
            </w:pPr>
          </w:p>
        </w:tc>
        <w:tc>
          <w:tcPr>
            <w:tcW w:w="1789" w:type="dxa"/>
          </w:tcPr>
          <w:p w:rsidR="00FD11AF" w:rsidRPr="00704C7E" w:rsidRDefault="00FD11AF" w:rsidP="00B17CEF">
            <w:pPr>
              <w:rPr>
                <w:sz w:val="22"/>
              </w:rPr>
            </w:pPr>
          </w:p>
        </w:tc>
        <w:tc>
          <w:tcPr>
            <w:tcW w:w="1891" w:type="dxa"/>
          </w:tcPr>
          <w:p w:rsidR="00FD11AF" w:rsidRPr="00704C7E" w:rsidRDefault="00FD11AF" w:rsidP="00B17CEF">
            <w:pPr>
              <w:rPr>
                <w:sz w:val="22"/>
              </w:rPr>
            </w:pPr>
          </w:p>
        </w:tc>
        <w:tc>
          <w:tcPr>
            <w:tcW w:w="1829" w:type="dxa"/>
          </w:tcPr>
          <w:p w:rsidR="00FD11AF" w:rsidRPr="00704C7E" w:rsidRDefault="00FD11AF" w:rsidP="00B17CEF">
            <w:pPr>
              <w:rPr>
                <w:sz w:val="22"/>
              </w:rPr>
            </w:pPr>
          </w:p>
        </w:tc>
      </w:tr>
      <w:tr w:rsidR="00FD11AF" w:rsidTr="00B17CEF">
        <w:tc>
          <w:tcPr>
            <w:tcW w:w="1775" w:type="dxa"/>
          </w:tcPr>
          <w:p w:rsidR="00FD11AF" w:rsidRPr="00C2056A" w:rsidRDefault="00FD11AF" w:rsidP="00B17CEF"/>
        </w:tc>
        <w:tc>
          <w:tcPr>
            <w:tcW w:w="1958" w:type="dxa"/>
          </w:tcPr>
          <w:p w:rsidR="00FD11AF" w:rsidRPr="00704C7E" w:rsidRDefault="00FD11AF" w:rsidP="00B17CEF">
            <w:pPr>
              <w:rPr>
                <w:sz w:val="22"/>
              </w:rPr>
            </w:pPr>
          </w:p>
        </w:tc>
        <w:tc>
          <w:tcPr>
            <w:tcW w:w="1789" w:type="dxa"/>
          </w:tcPr>
          <w:p w:rsidR="00FD11AF" w:rsidRPr="00704C7E" w:rsidRDefault="00FD11AF" w:rsidP="00B17CEF">
            <w:pPr>
              <w:rPr>
                <w:sz w:val="22"/>
              </w:rPr>
            </w:pPr>
          </w:p>
        </w:tc>
        <w:tc>
          <w:tcPr>
            <w:tcW w:w="1891" w:type="dxa"/>
          </w:tcPr>
          <w:p w:rsidR="00FD11AF" w:rsidRPr="00704C7E" w:rsidRDefault="00FD11AF" w:rsidP="00B17CEF">
            <w:pPr>
              <w:rPr>
                <w:sz w:val="22"/>
              </w:rPr>
            </w:pPr>
          </w:p>
        </w:tc>
        <w:tc>
          <w:tcPr>
            <w:tcW w:w="1829" w:type="dxa"/>
          </w:tcPr>
          <w:p w:rsidR="00FD11AF" w:rsidRPr="00704C7E" w:rsidRDefault="00FD11AF" w:rsidP="00B17CEF">
            <w:pPr>
              <w:rPr>
                <w:sz w:val="22"/>
              </w:rPr>
            </w:pPr>
          </w:p>
        </w:tc>
      </w:tr>
    </w:tbl>
    <w:p w:rsidR="00FD11AF" w:rsidRDefault="00FD11AF" w:rsidP="00FD11AF">
      <w:pPr>
        <w:spacing w:after="0" w:line="240" w:lineRule="auto"/>
      </w:pPr>
    </w:p>
    <w:p w:rsidR="00FD11AF" w:rsidRPr="00FD11AF" w:rsidRDefault="00FD11AF" w:rsidP="00FD11AF">
      <w:bookmarkStart w:id="5" w:name="_Toc377736508"/>
    </w:p>
    <w:p w:rsidR="00FD11AF" w:rsidRDefault="00FD11AF" w:rsidP="00FD11AF">
      <w:pPr>
        <w:pStyle w:val="Heading1"/>
        <w:spacing w:before="0" w:line="240" w:lineRule="auto"/>
      </w:pPr>
      <w:r>
        <w:t>Action Plan: Integrate, Segment and Experiment</w:t>
      </w:r>
      <w:bookmarkEnd w:id="5"/>
    </w:p>
    <w:p w:rsidR="00FD11AF" w:rsidRPr="00DE56B4" w:rsidRDefault="00FD11AF" w:rsidP="00FD11AF">
      <w:pPr>
        <w:spacing w:after="0" w:line="240" w:lineRule="auto"/>
      </w:pPr>
    </w:p>
    <w:tbl>
      <w:tblPr>
        <w:tblStyle w:val="TableGrid"/>
        <w:tblW w:w="0" w:type="auto"/>
        <w:tblInd w:w="828" w:type="dxa"/>
        <w:tblLook w:val="04A0" w:firstRow="1" w:lastRow="0" w:firstColumn="1" w:lastColumn="0" w:noHBand="0" w:noVBand="1"/>
      </w:tblPr>
      <w:tblGrid>
        <w:gridCol w:w="1580"/>
        <w:gridCol w:w="1757"/>
        <w:gridCol w:w="1664"/>
        <w:gridCol w:w="1764"/>
        <w:gridCol w:w="1757"/>
      </w:tblGrid>
      <w:tr w:rsidR="00FD11AF" w:rsidTr="00B17CEF">
        <w:tc>
          <w:tcPr>
            <w:tcW w:w="1775" w:type="dxa"/>
          </w:tcPr>
          <w:p w:rsidR="00FD11AF" w:rsidRPr="005E52EE" w:rsidRDefault="00FD11AF" w:rsidP="00FD11AF">
            <w:pPr>
              <w:jc w:val="center"/>
              <w:rPr>
                <w:b/>
                <w:sz w:val="36"/>
              </w:rPr>
            </w:pPr>
            <w:r w:rsidRPr="00730BF1">
              <w:rPr>
                <w:b/>
              </w:rPr>
              <w:t>Tool</w:t>
            </w:r>
          </w:p>
        </w:tc>
        <w:tc>
          <w:tcPr>
            <w:tcW w:w="1958" w:type="dxa"/>
          </w:tcPr>
          <w:p w:rsidR="00FD11AF" w:rsidRPr="00730BF1" w:rsidRDefault="00FD11AF" w:rsidP="00FD11AF">
            <w:pPr>
              <w:rPr>
                <w:b/>
              </w:rPr>
            </w:pPr>
            <w:r>
              <w:rPr>
                <w:b/>
              </w:rPr>
              <w:t>Tactic</w:t>
            </w:r>
          </w:p>
        </w:tc>
        <w:tc>
          <w:tcPr>
            <w:tcW w:w="1789" w:type="dxa"/>
          </w:tcPr>
          <w:p w:rsidR="00FD11AF" w:rsidRDefault="00FD11AF" w:rsidP="00FD11AF">
            <w:pPr>
              <w:rPr>
                <w:b/>
              </w:rPr>
            </w:pPr>
            <w:r>
              <w:rPr>
                <w:b/>
              </w:rPr>
              <w:t>Objective</w:t>
            </w:r>
          </w:p>
        </w:tc>
        <w:tc>
          <w:tcPr>
            <w:tcW w:w="1891" w:type="dxa"/>
          </w:tcPr>
          <w:p w:rsidR="00FD11AF" w:rsidRPr="00730BF1" w:rsidRDefault="00FD11AF" w:rsidP="00FD11AF">
            <w:pPr>
              <w:rPr>
                <w:b/>
              </w:rPr>
            </w:pPr>
            <w:r>
              <w:rPr>
                <w:b/>
              </w:rPr>
              <w:t>Frequency</w:t>
            </w:r>
          </w:p>
        </w:tc>
        <w:tc>
          <w:tcPr>
            <w:tcW w:w="1829" w:type="dxa"/>
          </w:tcPr>
          <w:p w:rsidR="00FD11AF" w:rsidRPr="00730BF1" w:rsidRDefault="00FD11AF" w:rsidP="00FD11AF">
            <w:pPr>
              <w:rPr>
                <w:b/>
              </w:rPr>
            </w:pPr>
            <w:r>
              <w:rPr>
                <w:b/>
              </w:rPr>
              <w:t>Measurement</w:t>
            </w:r>
          </w:p>
        </w:tc>
      </w:tr>
      <w:tr w:rsidR="00FD11AF" w:rsidTr="00B17CEF">
        <w:tc>
          <w:tcPr>
            <w:tcW w:w="1775" w:type="dxa"/>
          </w:tcPr>
          <w:p w:rsidR="00FD11AF" w:rsidRPr="00C2056A" w:rsidRDefault="00FD11AF" w:rsidP="00FD11AF"/>
        </w:tc>
        <w:tc>
          <w:tcPr>
            <w:tcW w:w="1958" w:type="dxa"/>
          </w:tcPr>
          <w:p w:rsidR="00FD11AF" w:rsidRPr="00704C7E" w:rsidRDefault="00FD11AF" w:rsidP="00FD11AF">
            <w:pPr>
              <w:rPr>
                <w:sz w:val="22"/>
              </w:rPr>
            </w:pPr>
          </w:p>
        </w:tc>
        <w:tc>
          <w:tcPr>
            <w:tcW w:w="1789" w:type="dxa"/>
          </w:tcPr>
          <w:p w:rsidR="00FD11AF" w:rsidRPr="00704C7E" w:rsidRDefault="00FD11AF" w:rsidP="00FD11AF">
            <w:pPr>
              <w:rPr>
                <w:sz w:val="22"/>
              </w:rPr>
            </w:pPr>
          </w:p>
        </w:tc>
        <w:tc>
          <w:tcPr>
            <w:tcW w:w="1891" w:type="dxa"/>
          </w:tcPr>
          <w:p w:rsidR="00FD11AF" w:rsidRPr="00704C7E" w:rsidRDefault="00FD11AF" w:rsidP="00FD11AF">
            <w:pPr>
              <w:rPr>
                <w:sz w:val="22"/>
              </w:rPr>
            </w:pPr>
          </w:p>
        </w:tc>
        <w:tc>
          <w:tcPr>
            <w:tcW w:w="1829" w:type="dxa"/>
          </w:tcPr>
          <w:p w:rsidR="00FD11AF" w:rsidRPr="00704C7E" w:rsidRDefault="00FD11AF" w:rsidP="00FD11AF">
            <w:pPr>
              <w:rPr>
                <w:sz w:val="22"/>
              </w:rPr>
            </w:pPr>
          </w:p>
        </w:tc>
      </w:tr>
      <w:tr w:rsidR="00FD11AF" w:rsidTr="00B17CEF">
        <w:tc>
          <w:tcPr>
            <w:tcW w:w="1775" w:type="dxa"/>
          </w:tcPr>
          <w:p w:rsidR="00FD11AF" w:rsidRPr="00C2056A" w:rsidRDefault="00FD11AF" w:rsidP="00FD11AF"/>
        </w:tc>
        <w:tc>
          <w:tcPr>
            <w:tcW w:w="1958" w:type="dxa"/>
          </w:tcPr>
          <w:p w:rsidR="00FD11AF" w:rsidRPr="00704C7E" w:rsidRDefault="00FD11AF" w:rsidP="00FD11AF">
            <w:pPr>
              <w:rPr>
                <w:sz w:val="22"/>
              </w:rPr>
            </w:pPr>
          </w:p>
        </w:tc>
        <w:tc>
          <w:tcPr>
            <w:tcW w:w="1789" w:type="dxa"/>
          </w:tcPr>
          <w:p w:rsidR="00FD11AF" w:rsidRPr="00704C7E" w:rsidRDefault="00FD11AF" w:rsidP="00FD11AF">
            <w:pPr>
              <w:rPr>
                <w:sz w:val="22"/>
              </w:rPr>
            </w:pPr>
          </w:p>
        </w:tc>
        <w:tc>
          <w:tcPr>
            <w:tcW w:w="1891" w:type="dxa"/>
          </w:tcPr>
          <w:p w:rsidR="00FD11AF" w:rsidRPr="00704C7E" w:rsidRDefault="00FD11AF" w:rsidP="00FD11AF">
            <w:pPr>
              <w:rPr>
                <w:sz w:val="22"/>
              </w:rPr>
            </w:pPr>
          </w:p>
        </w:tc>
        <w:tc>
          <w:tcPr>
            <w:tcW w:w="1829" w:type="dxa"/>
          </w:tcPr>
          <w:p w:rsidR="00FD11AF" w:rsidRPr="00704C7E" w:rsidRDefault="00FD11AF" w:rsidP="00FD11AF">
            <w:pPr>
              <w:rPr>
                <w:sz w:val="22"/>
              </w:rPr>
            </w:pPr>
          </w:p>
        </w:tc>
      </w:tr>
    </w:tbl>
    <w:p w:rsidR="00FD11AF" w:rsidRDefault="00FD11AF" w:rsidP="00FD11AF">
      <w:pPr>
        <w:spacing w:after="0" w:line="240" w:lineRule="auto"/>
        <w:rPr>
          <w:rFonts w:asciiTheme="majorHAnsi" w:eastAsiaTheme="majorEastAsia" w:hAnsiTheme="majorHAnsi" w:cstheme="majorBidi"/>
          <w:color w:val="2E74B5" w:themeColor="accent1" w:themeShade="BF"/>
          <w:sz w:val="28"/>
          <w:szCs w:val="28"/>
        </w:rPr>
      </w:pPr>
    </w:p>
    <w:p w:rsidR="00FD11AF" w:rsidRDefault="00FD11AF" w:rsidP="00FD11AF">
      <w:pPr>
        <w:pStyle w:val="Heading1"/>
        <w:spacing w:before="0" w:line="240" w:lineRule="auto"/>
      </w:pPr>
      <w:r>
        <w:t>Action Plan: Stay Fresh</w:t>
      </w:r>
    </w:p>
    <w:p w:rsidR="00FD11AF" w:rsidRDefault="00FD11AF" w:rsidP="00FD11AF">
      <w:pPr>
        <w:spacing w:after="0" w:line="240" w:lineRule="auto"/>
      </w:pPr>
      <w:r w:rsidRPr="000F3A2C">
        <w:rPr>
          <w:rFonts w:eastAsiaTheme="majorEastAsia"/>
        </w:rPr>
        <w:t>Extra Content Links:</w:t>
      </w:r>
      <w:r w:rsidRPr="000F3A2C">
        <w:rPr>
          <w:rFonts w:eastAsiaTheme="majorEastAsia"/>
        </w:rPr>
        <w:br/>
      </w:r>
      <w:r>
        <w:t>BIRTHDAYS</w:t>
      </w:r>
    </w:p>
    <w:p w:rsidR="00FD11AF" w:rsidRDefault="00FB5040" w:rsidP="00FD11AF">
      <w:pPr>
        <w:spacing w:after="0" w:line="240" w:lineRule="auto"/>
      </w:pPr>
      <w:hyperlink r:id="rId14" w:history="1">
        <w:r w:rsidR="00FD11AF" w:rsidRPr="00E30A70">
          <w:rPr>
            <w:rStyle w:val="Hyperlink"/>
          </w:rPr>
          <w:t>http://www.famousbirthdays.com/</w:t>
        </w:r>
      </w:hyperlink>
    </w:p>
    <w:p w:rsidR="00FD11AF" w:rsidRDefault="00FD11AF" w:rsidP="00FD11AF">
      <w:pPr>
        <w:spacing w:after="0" w:line="240" w:lineRule="auto"/>
        <w:rPr>
          <w:rStyle w:val="Hyperlink"/>
        </w:rPr>
      </w:pPr>
      <w:r>
        <w:br/>
        <w:t>THIS DAY IN HISTORY</w:t>
      </w:r>
      <w:r>
        <w:br/>
      </w:r>
      <w:hyperlink r:id="rId15" w:history="1">
        <w:r>
          <w:rPr>
            <w:rStyle w:val="Hyperlink"/>
          </w:rPr>
          <w:t>http://www.history.com/this-day-in-history</w:t>
        </w:r>
      </w:hyperlink>
      <w:r>
        <w:br/>
      </w:r>
      <w:hyperlink r:id="rId16" w:history="1">
        <w:r>
          <w:rPr>
            <w:rStyle w:val="Hyperlink"/>
          </w:rPr>
          <w:t>http://www.cbc.ca/archives/onthisday/january.html</w:t>
        </w:r>
      </w:hyperlink>
      <w:r>
        <w:t xml:space="preserve">  </w:t>
      </w:r>
      <w:r>
        <w:br/>
      </w:r>
      <w:hyperlink r:id="rId17" w:history="1">
        <w:r>
          <w:rPr>
            <w:rStyle w:val="Hyperlink"/>
          </w:rPr>
          <w:t>http://www.canadahistory.com/timeline.asp</w:t>
        </w:r>
      </w:hyperlink>
      <w:r>
        <w:br/>
      </w:r>
      <w:r>
        <w:br/>
        <w:t>FUN AND FUNNY DAYS OF THE MONTH</w:t>
      </w:r>
      <w:r>
        <w:br/>
      </w:r>
      <w:hyperlink r:id="rId18" w:history="1">
        <w:r>
          <w:rPr>
            <w:rStyle w:val="Hyperlink"/>
          </w:rPr>
          <w:t>http://www.daysoftheyear.com/</w:t>
        </w:r>
      </w:hyperlink>
      <w:r>
        <w:br/>
      </w:r>
      <w:r>
        <w:br/>
        <w:t>OFFICIAL / GOVERNMENT DAYS</w:t>
      </w:r>
      <w:r>
        <w:br/>
        <w:t xml:space="preserve">UN days </w:t>
      </w:r>
      <w:hyperlink r:id="rId19" w:history="1">
        <w:r>
          <w:rPr>
            <w:rStyle w:val="Hyperlink"/>
          </w:rPr>
          <w:t>http://www.vercalendario.info/en/event/days-unitednations-year-calendar-2014.html</w:t>
        </w:r>
      </w:hyperlink>
      <w:r>
        <w:br/>
        <w:t xml:space="preserve">Canada's National events </w:t>
      </w:r>
      <w:hyperlink r:id="rId20" w:history="1">
        <w:r>
          <w:rPr>
            <w:rStyle w:val="Hyperlink"/>
          </w:rPr>
          <w:t>http://www.pch.gc.ca/eng/1323803726195/1323803852238</w:t>
        </w:r>
      </w:hyperlink>
    </w:p>
    <w:p w:rsidR="00FD11AF" w:rsidRDefault="00FD11AF">
      <w:pPr>
        <w:rPr>
          <w:rFonts w:asciiTheme="majorHAnsi" w:eastAsiaTheme="majorEastAsia" w:hAnsiTheme="majorHAnsi" w:cstheme="majorBidi"/>
          <w:color w:val="2E74B5" w:themeColor="accent1" w:themeShade="BF"/>
          <w:sz w:val="32"/>
          <w:szCs w:val="32"/>
        </w:rPr>
      </w:pPr>
      <w:bookmarkStart w:id="6" w:name="_Toc377736510"/>
      <w:r>
        <w:br w:type="page"/>
      </w:r>
    </w:p>
    <w:p w:rsidR="00FD11AF" w:rsidRDefault="00FD11AF" w:rsidP="00FD11AF">
      <w:pPr>
        <w:pStyle w:val="Heading1"/>
        <w:spacing w:before="0" w:line="240" w:lineRule="auto"/>
      </w:pPr>
      <w:r>
        <w:t>Social Media Best Practices Tip Sheet:</w:t>
      </w:r>
      <w:bookmarkEnd w:id="6"/>
    </w:p>
    <w:p w:rsidR="00FD11AF" w:rsidRDefault="00FD11AF" w:rsidP="00FD11AF">
      <w:pPr>
        <w:spacing w:after="0" w:line="240" w:lineRule="auto"/>
      </w:pPr>
    </w:p>
    <w:p w:rsidR="00FD11AF" w:rsidRDefault="00FD11AF" w:rsidP="00FD11AF">
      <w:pPr>
        <w:spacing w:after="0" w:line="240" w:lineRule="auto"/>
      </w:pPr>
      <w:r>
        <w:t>When you are prepared to publicize something on social media, pause and ask yourself these questions:</w:t>
      </w:r>
    </w:p>
    <w:p w:rsidR="00FD11AF" w:rsidRDefault="00FD11AF" w:rsidP="00FD11AF">
      <w:pPr>
        <w:spacing w:after="0" w:line="240" w:lineRule="auto"/>
        <w:rPr>
          <w:b/>
        </w:rPr>
      </w:pPr>
      <w:r>
        <w:rPr>
          <w:b/>
        </w:rPr>
        <w:t>What else was posted/responded to today?</w:t>
      </w:r>
    </w:p>
    <w:p w:rsidR="00FD11AF" w:rsidRPr="005B0C17" w:rsidRDefault="00FD11AF" w:rsidP="00FD11AF">
      <w:pPr>
        <w:spacing w:after="0" w:line="240" w:lineRule="auto"/>
        <w:ind w:left="720"/>
      </w:pPr>
      <w:r>
        <w:t>Check and see what other messages were posted and tweeted so you do not duplicate information; also, if it is not your regularly scheduled day with social media responsibilities make sure it is necessary</w:t>
      </w:r>
    </w:p>
    <w:p w:rsidR="00FD11AF" w:rsidRPr="005B0C17" w:rsidRDefault="00FD11AF" w:rsidP="00FD11AF">
      <w:pPr>
        <w:spacing w:after="0" w:line="240" w:lineRule="auto"/>
        <w:rPr>
          <w:b/>
        </w:rPr>
      </w:pPr>
      <w:r w:rsidRPr="005B0C17">
        <w:rPr>
          <w:b/>
        </w:rPr>
        <w:t>Am I in a hurry?</w:t>
      </w:r>
    </w:p>
    <w:p w:rsidR="00FD11AF" w:rsidRDefault="00FD11AF" w:rsidP="00FD11AF">
      <w:pPr>
        <w:spacing w:after="0" w:line="240" w:lineRule="auto"/>
        <w:ind w:left="720"/>
      </w:pPr>
      <w:r>
        <w:t>Slow down and take the time for an effective post or complete another time during that day</w:t>
      </w:r>
    </w:p>
    <w:p w:rsidR="00FD11AF" w:rsidRDefault="00FD11AF" w:rsidP="00FD11AF">
      <w:pPr>
        <w:spacing w:after="0" w:line="240" w:lineRule="auto"/>
        <w:ind w:left="720"/>
      </w:pPr>
    </w:p>
    <w:p w:rsidR="00FD11AF" w:rsidRPr="005B0C17" w:rsidRDefault="00FD11AF" w:rsidP="00FD11AF">
      <w:pPr>
        <w:spacing w:after="0" w:line="240" w:lineRule="auto"/>
        <w:rPr>
          <w:b/>
        </w:rPr>
      </w:pPr>
      <w:r w:rsidRPr="005B0C17">
        <w:rPr>
          <w:b/>
        </w:rPr>
        <w:t>Did I re-read my post/tweet</w:t>
      </w:r>
      <w:r>
        <w:rPr>
          <w:b/>
        </w:rPr>
        <w:t>/response</w:t>
      </w:r>
      <w:r w:rsidRPr="005B0C17">
        <w:rPr>
          <w:b/>
        </w:rPr>
        <w:t>?</w:t>
      </w:r>
    </w:p>
    <w:p w:rsidR="00FD11AF" w:rsidRDefault="00FD11AF" w:rsidP="00FD11AF">
      <w:pPr>
        <w:spacing w:after="0" w:line="240" w:lineRule="auto"/>
      </w:pPr>
      <w:r>
        <w:tab/>
        <w:t>A second look by you or a colleague ensures that our public messages remain error-free</w:t>
      </w:r>
    </w:p>
    <w:p w:rsidR="00FD11AF" w:rsidRDefault="00FD11AF" w:rsidP="00FD11AF">
      <w:pPr>
        <w:spacing w:after="0" w:line="240" w:lineRule="auto"/>
      </w:pPr>
    </w:p>
    <w:p w:rsidR="00FD11AF" w:rsidRPr="005B0C17" w:rsidRDefault="00FD11AF" w:rsidP="00FD11AF">
      <w:pPr>
        <w:spacing w:after="0" w:line="240" w:lineRule="auto"/>
        <w:rPr>
          <w:b/>
        </w:rPr>
      </w:pPr>
      <w:r w:rsidRPr="005B0C17">
        <w:rPr>
          <w:b/>
        </w:rPr>
        <w:t>Does my post/tweet fit into/have at least one of the following?</w:t>
      </w:r>
    </w:p>
    <w:p w:rsidR="00FD11AF" w:rsidRDefault="00FD11AF" w:rsidP="00FD11AF">
      <w:pPr>
        <w:spacing w:after="0" w:line="240" w:lineRule="auto"/>
      </w:pPr>
      <w:r>
        <w:tab/>
        <w:t xml:space="preserve">Fill in the Blank </w:t>
      </w:r>
    </w:p>
    <w:p w:rsidR="00FD11AF" w:rsidRDefault="00FD11AF" w:rsidP="00FD11AF">
      <w:pPr>
        <w:spacing w:after="0" w:line="240" w:lineRule="auto"/>
        <w:ind w:firstLine="720"/>
      </w:pPr>
      <w:r>
        <w:t>Caption This</w:t>
      </w:r>
    </w:p>
    <w:p w:rsidR="00FD11AF" w:rsidRDefault="00FD11AF" w:rsidP="00FD11AF">
      <w:pPr>
        <w:spacing w:after="0" w:line="240" w:lineRule="auto"/>
        <w:ind w:firstLine="720"/>
      </w:pPr>
      <w:r>
        <w:t>Topical Information</w:t>
      </w:r>
    </w:p>
    <w:p w:rsidR="00FD11AF" w:rsidRDefault="00FD11AF" w:rsidP="00FD11AF">
      <w:pPr>
        <w:spacing w:after="0" w:line="240" w:lineRule="auto"/>
        <w:ind w:firstLine="720"/>
      </w:pPr>
      <w:r>
        <w:t xml:space="preserve">Participation/Invitation to “like this” or “share this” </w:t>
      </w:r>
    </w:p>
    <w:p w:rsidR="00FD11AF" w:rsidRDefault="00FD11AF" w:rsidP="00FD11AF">
      <w:pPr>
        <w:spacing w:after="0" w:line="240" w:lineRule="auto"/>
        <w:ind w:left="720"/>
      </w:pPr>
      <w:r>
        <w:t>Tags</w:t>
      </w:r>
    </w:p>
    <w:p w:rsidR="00FD11AF" w:rsidRPr="00DE56B4" w:rsidRDefault="00FD11AF" w:rsidP="00FD11AF">
      <w:pPr>
        <w:spacing w:after="0" w:line="240" w:lineRule="auto"/>
        <w:ind w:left="720"/>
      </w:pPr>
      <w:r>
        <w:t xml:space="preserve">Images that are </w:t>
      </w:r>
      <w:r w:rsidRPr="00FF010F">
        <w:t>Age and Industry Appropriate</w:t>
      </w:r>
    </w:p>
    <w:p w:rsidR="00FD11AF" w:rsidRDefault="00FD11AF" w:rsidP="00FD11AF">
      <w:pPr>
        <w:spacing w:after="0" w:line="240" w:lineRule="auto"/>
        <w:ind w:firstLine="720"/>
      </w:pPr>
    </w:p>
    <w:p w:rsidR="00FD11AF" w:rsidRPr="00A768A2" w:rsidRDefault="00FD11AF" w:rsidP="00FD11AF">
      <w:pPr>
        <w:spacing w:after="0" w:line="240" w:lineRule="auto"/>
      </w:pPr>
      <w:r>
        <w:rPr>
          <w:b/>
        </w:rPr>
        <w:t>Is my response all of the following?</w:t>
      </w:r>
    </w:p>
    <w:p w:rsidR="00FD11AF" w:rsidRDefault="00FD11AF" w:rsidP="00FD11AF">
      <w:pPr>
        <w:spacing w:after="0" w:line="240" w:lineRule="auto"/>
      </w:pPr>
      <w:r w:rsidRPr="00A768A2">
        <w:tab/>
      </w:r>
      <w:r>
        <w:t>Appropriate – does it answer the question? Address the issue?</w:t>
      </w:r>
    </w:p>
    <w:p w:rsidR="00FD11AF" w:rsidRPr="00A768A2" w:rsidRDefault="00FD11AF" w:rsidP="00FD11AF">
      <w:pPr>
        <w:spacing w:after="0" w:line="240" w:lineRule="auto"/>
        <w:ind w:firstLine="720"/>
      </w:pPr>
      <w:r w:rsidRPr="00A768A2">
        <w:t>Courteous</w:t>
      </w:r>
      <w:r>
        <w:t xml:space="preserve"> – is an apology required?</w:t>
      </w:r>
    </w:p>
    <w:p w:rsidR="00FD11AF" w:rsidRDefault="00FD11AF" w:rsidP="00FD11AF">
      <w:pPr>
        <w:spacing w:after="0" w:line="240" w:lineRule="auto"/>
      </w:pPr>
      <w:r w:rsidRPr="00A768A2">
        <w:tab/>
        <w:t>Authentic</w:t>
      </w:r>
      <w:r>
        <w:t xml:space="preserve"> – be honest about the information you have or need to get</w:t>
      </w:r>
    </w:p>
    <w:p w:rsidR="00FD11AF" w:rsidRPr="00A768A2" w:rsidRDefault="00FD11AF" w:rsidP="00FD11AF">
      <w:pPr>
        <w:spacing w:after="0" w:line="240" w:lineRule="auto"/>
      </w:pPr>
      <w:r>
        <w:tab/>
        <w:t>Helpful – provide additional information as required</w:t>
      </w:r>
    </w:p>
    <w:p w:rsidR="00FD11AF" w:rsidRDefault="00FD11AF" w:rsidP="00FD11AF">
      <w:pPr>
        <w:spacing w:after="0" w:line="240" w:lineRule="auto"/>
        <w:rPr>
          <w:b/>
        </w:rPr>
      </w:pPr>
    </w:p>
    <w:p w:rsidR="00FD11AF" w:rsidRPr="005B0C17" w:rsidRDefault="00FD11AF" w:rsidP="00FD11AF">
      <w:pPr>
        <w:spacing w:after="0" w:line="240" w:lineRule="auto"/>
        <w:rPr>
          <w:b/>
        </w:rPr>
      </w:pPr>
      <w:r w:rsidRPr="005B0C17">
        <w:rPr>
          <w:b/>
        </w:rPr>
        <w:t>Can my post/tweet</w:t>
      </w:r>
      <w:r>
        <w:rPr>
          <w:b/>
        </w:rPr>
        <w:t>/response</w:t>
      </w:r>
      <w:r w:rsidRPr="005B0C17">
        <w:rPr>
          <w:b/>
        </w:rPr>
        <w:t xml:space="preserve"> be shorter and/or easier to read?</w:t>
      </w:r>
    </w:p>
    <w:p w:rsidR="00FD11AF" w:rsidRDefault="00FD11AF" w:rsidP="00FD11AF">
      <w:pPr>
        <w:spacing w:after="0" w:line="240" w:lineRule="auto"/>
      </w:pPr>
      <w:r>
        <w:tab/>
        <w:t>Remember, the most effective messages are 80 characters or less</w:t>
      </w:r>
    </w:p>
    <w:p w:rsidR="00FD11AF" w:rsidRDefault="00FD11AF" w:rsidP="00FD11AF">
      <w:pPr>
        <w:spacing w:after="0" w:line="240" w:lineRule="auto"/>
      </w:pPr>
    </w:p>
    <w:p w:rsidR="00FD11AF" w:rsidRPr="00A768A2" w:rsidRDefault="00FD11AF" w:rsidP="00FD11AF">
      <w:pPr>
        <w:spacing w:after="0" w:line="240" w:lineRule="auto"/>
        <w:rPr>
          <w:b/>
        </w:rPr>
      </w:pPr>
      <w:r w:rsidRPr="00A768A2">
        <w:rPr>
          <w:b/>
        </w:rPr>
        <w:t>Is my post/tweet</w:t>
      </w:r>
      <w:r>
        <w:rPr>
          <w:b/>
        </w:rPr>
        <w:t>/response</w:t>
      </w:r>
      <w:r w:rsidRPr="00A768A2">
        <w:rPr>
          <w:b/>
        </w:rPr>
        <w:t xml:space="preserve"> clear and appropriate?</w:t>
      </w:r>
    </w:p>
    <w:p w:rsidR="00FD11AF" w:rsidRDefault="00FD11AF" w:rsidP="00FD11AF">
      <w:pPr>
        <w:spacing w:after="0" w:line="240" w:lineRule="auto"/>
      </w:pPr>
      <w:r>
        <w:tab/>
        <w:t>Is your message clear, have you answered the question, do you need management to help?</w:t>
      </w:r>
    </w:p>
    <w:p w:rsidR="00014BDC" w:rsidRPr="00AE36F0" w:rsidRDefault="00014BDC" w:rsidP="00014BDC">
      <w:pPr>
        <w:shd w:val="clear" w:color="auto" w:fill="FFFFFF"/>
        <w:spacing w:after="0" w:line="240" w:lineRule="auto"/>
        <w:ind w:firstLine="720"/>
        <w:rPr>
          <w:rStyle w:val="IntenseEmphasis"/>
          <w:b/>
          <w:i w:val="0"/>
        </w:rPr>
      </w:pPr>
    </w:p>
    <w:sectPr w:rsidR="00014BDC" w:rsidRPr="00AE36F0" w:rsidSect="009F710F">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317" w:rsidRDefault="00AA7317" w:rsidP="001F0C12">
      <w:pPr>
        <w:spacing w:after="0" w:line="240" w:lineRule="auto"/>
      </w:pPr>
      <w:r>
        <w:separator/>
      </w:r>
    </w:p>
  </w:endnote>
  <w:endnote w:type="continuationSeparator" w:id="0">
    <w:p w:rsidR="00AA7317" w:rsidRDefault="00AA7317" w:rsidP="001F0C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haparral Pro">
    <w:panose1 w:val="00000000000000000000"/>
    <w:charset w:val="00"/>
    <w:family w:val="roman"/>
    <w:notTrueType/>
    <w:pitch w:val="variable"/>
    <w:sig w:usb0="00000007" w:usb1="00000001" w:usb2="00000000" w:usb3="00000000" w:csb0="00000093"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F09" w:rsidRDefault="00C05F09" w:rsidP="00C05F09">
    <w:pPr>
      <w:spacing w:after="0" w:line="240" w:lineRule="auto"/>
    </w:pPr>
    <w:r>
      <w:t xml:space="preserve">Contact: </w:t>
    </w:r>
  </w:p>
  <w:p w:rsidR="00C05F09" w:rsidRDefault="00C05F09" w:rsidP="00C05F09">
    <w:pPr>
      <w:spacing w:after="0" w:line="240" w:lineRule="auto"/>
    </w:pPr>
    <w:r>
      <w:t>[Name of person in charge of release], __________ Library [Title/Position]</w:t>
    </w:r>
  </w:p>
  <w:p w:rsidR="00C05F09" w:rsidRDefault="00C05F09" w:rsidP="00C05F09">
    <w:pPr>
      <w:spacing w:after="0" w:line="240" w:lineRule="auto"/>
    </w:pPr>
    <w:r>
      <w:t>Email: __________ Telephone: __________</w:t>
    </w:r>
  </w:p>
  <w:p w:rsidR="00C05F09" w:rsidRDefault="00C05F09" w:rsidP="00C05F09">
    <w:pPr>
      <w:spacing w:after="0" w:line="240" w:lineRule="auto"/>
    </w:pPr>
  </w:p>
  <w:p w:rsidR="00C05F09" w:rsidRDefault="00C05F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95E" w:rsidRDefault="009D695E" w:rsidP="00C05F09">
    <w:pPr>
      <w:spacing w:after="0" w:line="240" w:lineRule="auto"/>
    </w:pPr>
  </w:p>
  <w:p w:rsidR="009D695E" w:rsidRDefault="009D69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317" w:rsidRDefault="00AA7317" w:rsidP="001F0C12">
      <w:pPr>
        <w:spacing w:after="0" w:line="240" w:lineRule="auto"/>
      </w:pPr>
      <w:r>
        <w:separator/>
      </w:r>
    </w:p>
  </w:footnote>
  <w:footnote w:type="continuationSeparator" w:id="0">
    <w:p w:rsidR="00AA7317" w:rsidRDefault="00AA7317" w:rsidP="001F0C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FE5" w:rsidRPr="00014BDC" w:rsidRDefault="00014BDC" w:rsidP="00576FE5">
    <w:pPr>
      <w:pStyle w:val="Header"/>
      <w:rPr>
        <w:lang w:val="en-US"/>
      </w:rPr>
    </w:pPr>
    <w:r>
      <w:rPr>
        <w:lang w:val="en-US"/>
      </w:rPr>
      <w:t>Templates &amp; Samples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FB4F6D"/>
    <w:multiLevelType w:val="hybridMultilevel"/>
    <w:tmpl w:val="A9349B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EB02D73"/>
    <w:multiLevelType w:val="hybridMultilevel"/>
    <w:tmpl w:val="83E8D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9D57B5"/>
    <w:multiLevelType w:val="hybridMultilevel"/>
    <w:tmpl w:val="EB0E3996"/>
    <w:lvl w:ilvl="0" w:tplc="668691A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6D700A"/>
    <w:multiLevelType w:val="hybridMultilevel"/>
    <w:tmpl w:val="FF6A31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3CF13B07"/>
    <w:multiLevelType w:val="hybridMultilevel"/>
    <w:tmpl w:val="8CD8D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B902ED"/>
    <w:multiLevelType w:val="hybridMultilevel"/>
    <w:tmpl w:val="F516D19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nsid w:val="47461E09"/>
    <w:multiLevelType w:val="hybridMultilevel"/>
    <w:tmpl w:val="DC369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046C07"/>
    <w:multiLevelType w:val="hybridMultilevel"/>
    <w:tmpl w:val="D4FED15C"/>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5B2C750C"/>
    <w:multiLevelType w:val="hybridMultilevel"/>
    <w:tmpl w:val="48DEECB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60B01419"/>
    <w:multiLevelType w:val="multilevel"/>
    <w:tmpl w:val="56B4B7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6BD402BD"/>
    <w:multiLevelType w:val="hybridMultilevel"/>
    <w:tmpl w:val="70E8D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8"/>
  </w:num>
  <w:num w:numId="4">
    <w:abstractNumId w:val="7"/>
  </w:num>
  <w:num w:numId="5">
    <w:abstractNumId w:val="9"/>
  </w:num>
  <w:num w:numId="6">
    <w:abstractNumId w:val="6"/>
  </w:num>
  <w:num w:numId="7">
    <w:abstractNumId w:val="4"/>
  </w:num>
  <w:num w:numId="8">
    <w:abstractNumId w:val="5"/>
  </w:num>
  <w:num w:numId="9">
    <w:abstractNumId w:val="1"/>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C12"/>
    <w:rsid w:val="00014BDC"/>
    <w:rsid w:val="000934C3"/>
    <w:rsid w:val="000B1C86"/>
    <w:rsid w:val="001876F8"/>
    <w:rsid w:val="001A0C0E"/>
    <w:rsid w:val="001F0C12"/>
    <w:rsid w:val="001F70BD"/>
    <w:rsid w:val="00216FCC"/>
    <w:rsid w:val="00243B61"/>
    <w:rsid w:val="00285464"/>
    <w:rsid w:val="002C4CB3"/>
    <w:rsid w:val="00576FE5"/>
    <w:rsid w:val="006617E0"/>
    <w:rsid w:val="006651D2"/>
    <w:rsid w:val="007A73A3"/>
    <w:rsid w:val="007D4A0A"/>
    <w:rsid w:val="00832F3C"/>
    <w:rsid w:val="00883670"/>
    <w:rsid w:val="009D695E"/>
    <w:rsid w:val="00AA7317"/>
    <w:rsid w:val="00AE36F0"/>
    <w:rsid w:val="00BD0859"/>
    <w:rsid w:val="00C05F09"/>
    <w:rsid w:val="00CF6F55"/>
    <w:rsid w:val="00D5307D"/>
    <w:rsid w:val="00D5424F"/>
    <w:rsid w:val="00FB5040"/>
    <w:rsid w:val="00FD11AF"/>
    <w:rsid w:val="00FD393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54589BB-A83D-4E5C-9996-AFFB2138C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76F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0C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0C12"/>
  </w:style>
  <w:style w:type="paragraph" w:styleId="Footer">
    <w:name w:val="footer"/>
    <w:basedOn w:val="Normal"/>
    <w:link w:val="FooterChar"/>
    <w:uiPriority w:val="99"/>
    <w:unhideWhenUsed/>
    <w:rsid w:val="001F0C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0C12"/>
  </w:style>
  <w:style w:type="paragraph" w:styleId="ListParagraph">
    <w:name w:val="List Paragraph"/>
    <w:basedOn w:val="Normal"/>
    <w:uiPriority w:val="34"/>
    <w:qFormat/>
    <w:rsid w:val="001F0C12"/>
    <w:pPr>
      <w:ind w:left="720"/>
      <w:contextualSpacing/>
    </w:pPr>
  </w:style>
  <w:style w:type="paragraph" w:styleId="Title">
    <w:name w:val="Title"/>
    <w:basedOn w:val="Normal"/>
    <w:next w:val="Normal"/>
    <w:link w:val="TitleChar"/>
    <w:uiPriority w:val="10"/>
    <w:qFormat/>
    <w:rsid w:val="00576F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6FE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76FE5"/>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576FE5"/>
    <w:pPr>
      <w:numPr>
        <w:ilvl w:val="1"/>
      </w:numPr>
    </w:pPr>
    <w:rPr>
      <w:rFonts w:eastAsiaTheme="minorEastAsia"/>
      <w:color w:val="5A5A5A" w:themeColor="text1" w:themeTint="A5"/>
      <w:spacing w:val="15"/>
      <w:sz w:val="24"/>
    </w:rPr>
  </w:style>
  <w:style w:type="character" w:customStyle="1" w:styleId="SubtitleChar">
    <w:name w:val="Subtitle Char"/>
    <w:basedOn w:val="DefaultParagraphFont"/>
    <w:link w:val="Subtitle"/>
    <w:uiPriority w:val="11"/>
    <w:rsid w:val="00576FE5"/>
    <w:rPr>
      <w:rFonts w:eastAsiaTheme="minorEastAsia"/>
      <w:color w:val="5A5A5A" w:themeColor="text1" w:themeTint="A5"/>
      <w:spacing w:val="15"/>
      <w:sz w:val="24"/>
    </w:rPr>
  </w:style>
  <w:style w:type="character" w:styleId="IntenseEmphasis">
    <w:name w:val="Intense Emphasis"/>
    <w:basedOn w:val="DefaultParagraphFont"/>
    <w:uiPriority w:val="21"/>
    <w:qFormat/>
    <w:rsid w:val="00D5307D"/>
    <w:rPr>
      <w:i/>
      <w:iCs/>
      <w:color w:val="5B9BD5" w:themeColor="accent1"/>
      <w:sz w:val="24"/>
    </w:rPr>
  </w:style>
  <w:style w:type="character" w:styleId="SubtleEmphasis">
    <w:name w:val="Subtle Emphasis"/>
    <w:basedOn w:val="DefaultParagraphFont"/>
    <w:uiPriority w:val="19"/>
    <w:qFormat/>
    <w:rsid w:val="00576FE5"/>
    <w:rPr>
      <w:i/>
      <w:iCs/>
      <w:color w:val="404040" w:themeColor="text1" w:themeTint="BF"/>
    </w:rPr>
  </w:style>
  <w:style w:type="paragraph" w:styleId="NormalWeb">
    <w:name w:val="Normal (Web)"/>
    <w:basedOn w:val="Normal"/>
    <w:uiPriority w:val="99"/>
    <w:semiHidden/>
    <w:unhideWhenUsed/>
    <w:rsid w:val="00C05F09"/>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qFormat/>
    <w:rsid w:val="00C05F09"/>
    <w:rPr>
      <w:b/>
      <w:bCs/>
    </w:rPr>
  </w:style>
  <w:style w:type="character" w:customStyle="1" w:styleId="apple-converted-space">
    <w:name w:val="apple-converted-space"/>
    <w:basedOn w:val="DefaultParagraphFont"/>
    <w:rsid w:val="00C05F09"/>
  </w:style>
  <w:style w:type="paragraph" w:styleId="NoSpacing">
    <w:name w:val="No Spacing"/>
    <w:link w:val="NoSpacingChar"/>
    <w:uiPriority w:val="1"/>
    <w:qFormat/>
    <w:rsid w:val="001876F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76F8"/>
    <w:rPr>
      <w:rFonts w:eastAsiaTheme="minorEastAsia"/>
      <w:lang w:val="en-US"/>
    </w:rPr>
  </w:style>
  <w:style w:type="paragraph" w:customStyle="1" w:styleId="Default">
    <w:name w:val="Default"/>
    <w:rsid w:val="00014BDC"/>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rsid w:val="00FD11AF"/>
    <w:pPr>
      <w:spacing w:after="0" w:line="240" w:lineRule="auto"/>
    </w:pPr>
    <w:rPr>
      <w:rFonts w:ascii="Times New Roman" w:eastAsia="Times New Roman" w:hAnsi="Times New Roman" w:cs="Times New Roman"/>
      <w:sz w:val="20"/>
      <w:szCs w:val="20"/>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FD11A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1137">
      <w:bodyDiv w:val="1"/>
      <w:marLeft w:val="0"/>
      <w:marRight w:val="0"/>
      <w:marTop w:val="0"/>
      <w:marBottom w:val="0"/>
      <w:divBdr>
        <w:top w:val="none" w:sz="0" w:space="0" w:color="auto"/>
        <w:left w:val="none" w:sz="0" w:space="0" w:color="auto"/>
        <w:bottom w:val="none" w:sz="0" w:space="0" w:color="auto"/>
        <w:right w:val="none" w:sz="0" w:space="0" w:color="auto"/>
      </w:divBdr>
    </w:div>
    <w:div w:id="622928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cmc.org/node/16138" TargetMode="External"/><Relationship Id="rId18" Type="http://schemas.openxmlformats.org/officeDocument/2006/relationships/hyperlink" Target="http://www.daysoftheyear.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cmc.org/node/16138" TargetMode="External"/><Relationship Id="rId17" Type="http://schemas.openxmlformats.org/officeDocument/2006/relationships/hyperlink" Target="http://www.canadahistory.com/timeline.asp" TargetMode="External"/><Relationship Id="rId2" Type="http://schemas.openxmlformats.org/officeDocument/2006/relationships/numbering" Target="numbering.xml"/><Relationship Id="rId16" Type="http://schemas.openxmlformats.org/officeDocument/2006/relationships/hyperlink" Target="http://www.cbc.ca/archives/onthisday/january.html" TargetMode="External"/><Relationship Id="rId20" Type="http://schemas.openxmlformats.org/officeDocument/2006/relationships/hyperlink" Target="http://www.pch.gc.ca/eng/1323803726195/132380385223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history.com/this-day-in-history" TargetMode="External"/><Relationship Id="rId10" Type="http://schemas.openxmlformats.org/officeDocument/2006/relationships/footer" Target="footer1.xml"/><Relationship Id="rId19" Type="http://schemas.openxmlformats.org/officeDocument/2006/relationships/hyperlink" Target="http://www.vercalendario.info/en/event/days-unitednations-year-calendar-2014.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famousbirthdays.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Use this document like you’d use a tool belt: have it hanging around somewhere handy and pull out what you need… when you need it.</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2749</Words>
  <Characters>15675</Characters>
  <Application>Microsoft Office Word</Application>
  <DocSecurity>4</DocSecurity>
  <Lines>130</Lines>
  <Paragraphs>36</Paragraphs>
  <ScaleCrop>false</ScaleCrop>
  <HeadingPairs>
    <vt:vector size="2" baseType="variant">
      <vt:variant>
        <vt:lpstr>Title</vt:lpstr>
      </vt:variant>
      <vt:variant>
        <vt:i4>1</vt:i4>
      </vt:variant>
    </vt:vector>
  </HeadingPairs>
  <TitlesOfParts>
    <vt:vector size="1" baseType="lpstr">
      <vt:lpstr>Your library Communications tool kit</vt:lpstr>
    </vt:vector>
  </TitlesOfParts>
  <Company>Microsoft</Company>
  <LinksUpToDate>false</LinksUpToDate>
  <CharactersWithSpaces>18388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library Communications tool kit</dc:title>
  <dc:subject/>
  <dc:creator>Leanne Myggland-Carter &amp;            Wayne Rothe</dc:creator>
  <cp:keywords/>
  <dc:description/>
  <cp:lastModifiedBy>Leanne Myggland-Carter</cp:lastModifiedBy>
  <cp:revision>2</cp:revision>
  <dcterms:created xsi:type="dcterms:W3CDTF">2016-04-28T14:25:00Z</dcterms:created>
  <dcterms:modified xsi:type="dcterms:W3CDTF">2016-04-28T14:25:00Z</dcterms:modified>
  <cp:category>C10: How to Shake Things Up in Your Community</cp:category>
</cp:coreProperties>
</file>